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07" w:rsidRDefault="00722D07" w:rsidP="00722D07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722D07" w:rsidRDefault="00722D07" w:rsidP="00722D07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АДМИНИСТРАЦИЯ ДОЛГОВСКОГО СЕЛЬСОВЕТА НОВИЧИХИНСКОГО РАЙОНА АЛТАЙСКОГО КРАЯ</w:t>
      </w:r>
    </w:p>
    <w:p w:rsidR="00722D07" w:rsidRDefault="00722D07" w:rsidP="00722D0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</w:p>
    <w:p w:rsidR="00722D07" w:rsidRDefault="00722D07" w:rsidP="00722D0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722D07" w:rsidRDefault="00722D07" w:rsidP="00722D07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722D07" w:rsidRDefault="00722D07" w:rsidP="00722D07">
      <w:pPr>
        <w:keepNext/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20.02.2023  № 5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с. Долгово</w:t>
      </w:r>
    </w:p>
    <w:p w:rsidR="00722D07" w:rsidRDefault="00722D07" w:rsidP="00722D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22D07" w:rsidRDefault="00722D07" w:rsidP="00722D07">
      <w:pPr>
        <w:spacing w:after="0" w:line="240" w:lineRule="auto"/>
        <w:ind w:right="311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Долговского 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района от 15.05.2022 № 15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</w:t>
      </w:r>
    </w:p>
    <w:p w:rsidR="00722D07" w:rsidRDefault="00722D07" w:rsidP="00722D07">
      <w:pPr>
        <w:spacing w:after="0" w:line="240" w:lineRule="auto"/>
        <w:ind w:right="311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предпринимателям, а также физическим лицам – </w:t>
      </w:r>
    </w:p>
    <w:p w:rsidR="00722D07" w:rsidRDefault="00722D07" w:rsidP="00722D07">
      <w:pPr>
        <w:spacing w:after="0" w:line="240" w:lineRule="auto"/>
        <w:ind w:right="311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производителям товаров, работ, услуг из бюджета </w:t>
      </w:r>
    </w:p>
    <w:p w:rsidR="00722D07" w:rsidRDefault="00722D07" w:rsidP="00722D07">
      <w:pPr>
        <w:spacing w:after="0" w:line="240" w:lineRule="auto"/>
        <w:ind w:right="311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81472805"/>
      <w:proofErr w:type="gramStart"/>
      <w:r>
        <w:rPr>
          <w:rFonts w:ascii="Times New Roman" w:hAnsi="Times New Roman"/>
          <w:sz w:val="28"/>
          <w:szCs w:val="28"/>
          <w:lang w:eastAsia="ru-RU"/>
        </w:rPr>
        <w:t>Долговского 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края»</w:t>
      </w:r>
    </w:p>
    <w:bookmarkEnd w:id="1"/>
    <w:p w:rsidR="00722D07" w:rsidRDefault="00722D07" w:rsidP="00722D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22D07" w:rsidRDefault="00722D07" w:rsidP="00722D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22D07" w:rsidRDefault="00722D07" w:rsidP="00722D0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В соответствии с</w:t>
      </w:r>
      <w:hyperlink r:id="rId4" w:history="1">
        <w:r>
          <w:rPr>
            <w:rStyle w:val="a3"/>
            <w:rFonts w:ascii="Times New Roman" w:eastAsia="Microsoft Sans Serif" w:hAnsi="Times New Roman"/>
            <w:color w:val="auto"/>
            <w:sz w:val="28"/>
            <w:szCs w:val="28"/>
            <w:u w:val="none"/>
            <w:lang w:eastAsia="ru-RU" w:bidi="ru-RU"/>
          </w:rPr>
          <w:t xml:space="preserve"> Бюджетным кодексом </w:t>
        </w:r>
      </w:hyperlink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Российской Федерации,</w:t>
      </w:r>
      <w:hyperlink r:id="rId5" w:history="1">
        <w:r>
          <w:rPr>
            <w:rStyle w:val="a3"/>
            <w:rFonts w:ascii="Times New Roman" w:eastAsia="Microsoft Sans Serif" w:hAnsi="Times New Roman"/>
            <w:color w:val="auto"/>
            <w:sz w:val="28"/>
            <w:szCs w:val="28"/>
            <w:u w:val="none"/>
            <w:lang w:eastAsia="ru-RU" w:bidi="ru-RU"/>
          </w:rPr>
          <w:t xml:space="preserve"> Федеральным законом</w:t>
        </w:r>
      </w:hyperlink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от 06 октября 2003 года </w:t>
      </w:r>
      <w:r>
        <w:rPr>
          <w:rFonts w:ascii="Times New Roman" w:eastAsia="Microsoft Sans Serif" w:hAnsi="Times New Roman"/>
          <w:sz w:val="28"/>
          <w:szCs w:val="28"/>
          <w:lang w:bidi="en-US"/>
        </w:rPr>
        <w:t xml:space="preserve">№ 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131–ФЗ «Об общих принципах организации местного самоуправления в Российской Федерации»,</w:t>
      </w:r>
      <w:hyperlink r:id="rId6" w:history="1">
        <w:r>
          <w:rPr>
            <w:rStyle w:val="a3"/>
            <w:rFonts w:ascii="Times New Roman" w:eastAsia="Microsoft Sans Serif" w:hAnsi="Times New Roman"/>
            <w:color w:val="auto"/>
            <w:sz w:val="28"/>
            <w:szCs w:val="28"/>
            <w:u w:val="none"/>
            <w:lang w:eastAsia="ru-RU" w:bidi="ru-RU"/>
          </w:rPr>
          <w:t xml:space="preserve"> Постановлением </w:t>
        </w:r>
      </w:hyperlink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Правительства Российской Федерации от 18 сентября 2020 года </w:t>
      </w:r>
      <w:r>
        <w:rPr>
          <w:rFonts w:ascii="Times New Roman" w:eastAsia="Microsoft Sans Serif" w:hAnsi="Times New Roman"/>
          <w:sz w:val="28"/>
          <w:szCs w:val="28"/>
          <w:lang w:bidi="en-US"/>
        </w:rPr>
        <w:t xml:space="preserve">№ 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1492 (в редакции постановления Правительства Российской Федерации от 05.04.2022 № 590)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Долговского сельсовета  , </w:t>
      </w:r>
      <w:r>
        <w:rPr>
          <w:rFonts w:ascii="Times New Roman" w:hAnsi="Times New Roman"/>
          <w:sz w:val="28"/>
          <w:szCs w:val="28"/>
          <w:lang w:eastAsia="ru-RU" w:bidi="ru-RU"/>
        </w:rPr>
        <w:t>ПОСТАНОВЛЯЮ:</w:t>
      </w:r>
    </w:p>
    <w:p w:rsidR="00722D07" w:rsidRDefault="00722D07" w:rsidP="00722D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1. Внести изменения в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Долговского 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от 15.05.2022 № 15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</w:p>
    <w:p w:rsidR="00722D07" w:rsidRDefault="00722D07" w:rsidP="00722D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Долговского 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края»:</w:t>
      </w:r>
    </w:p>
    <w:p w:rsidR="00722D07" w:rsidRDefault="00722D07" w:rsidP="00722D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пп.5 п.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2.5.,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п. 3.9. Порядка исключить;</w:t>
      </w:r>
    </w:p>
    <w:p w:rsidR="00722D07" w:rsidRDefault="00722D07" w:rsidP="00722D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22D07" w:rsidRDefault="00722D07" w:rsidP="00722D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пункт 4 Порядка изложить в новой редакции:</w:t>
      </w:r>
    </w:p>
    <w:p w:rsidR="00722D07" w:rsidRDefault="00722D07" w:rsidP="00722D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Требования об осуществлении контроля (мониторинга) за соблюдением условий и порядка предоставления субсидий и ответственности за их нарушение;</w:t>
      </w:r>
    </w:p>
    <w:p w:rsidR="00722D07" w:rsidRDefault="00722D07" w:rsidP="00722D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пункт 4.1 Администрация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Долговского 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района, органы муниципального финансового контроля осуществляют проверку соблюдения получателем субсидии порядка и условий предоставления субсидий, в том числе достижения результатов предоставления субсидии;</w:t>
      </w:r>
    </w:p>
    <w:p w:rsidR="00722D07" w:rsidRDefault="00722D07" w:rsidP="00722D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пункт 4.2 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 осуществляется в порядке и по формам, установленным Министерством финансов Российской Федерации;</w:t>
      </w:r>
    </w:p>
    <w:p w:rsidR="00722D07" w:rsidRDefault="00722D07" w:rsidP="00722D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пункт 4.3 За нарушение условий и порядка предоставления субсидий предусмотрены следующие меры ответственности: </w:t>
      </w:r>
    </w:p>
    <w:p w:rsidR="00722D07" w:rsidRDefault="00722D07" w:rsidP="00722D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возврат средств в местный бюджет, в случае нарушения получателем субсидии условий, установленных при предоставлении субсидии, выявленного в том числе по фактам проверок, проведенных органом муниципального финансового контроля, а также в случае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значений результатов;</w:t>
      </w:r>
    </w:p>
    <w:p w:rsidR="00722D07" w:rsidRDefault="00722D07" w:rsidP="00722D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штрафные санкции (при необходимости);</w:t>
      </w:r>
    </w:p>
    <w:p w:rsidR="00722D07" w:rsidRDefault="00722D07" w:rsidP="00722D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иные меры ответственности, определенные правовым актом (при необходимости).</w:t>
      </w:r>
    </w:p>
    <w:p w:rsidR="00722D07" w:rsidRDefault="00722D07" w:rsidP="00722D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7 п. 1.5 Порядка изложить в следующей редакции:</w:t>
      </w:r>
    </w:p>
    <w:p w:rsidR="00722D07" w:rsidRDefault="00722D07" w:rsidP="00722D07">
      <w:pPr>
        <w:widowControl w:val="0"/>
        <w:tabs>
          <w:tab w:val="left" w:pos="851"/>
          <w:tab w:val="left" w:pos="993"/>
          <w:tab w:val="left" w:pos="10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   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722D07" w:rsidRDefault="00722D07" w:rsidP="00722D07">
      <w:pPr>
        <w:widowControl w:val="0"/>
        <w:tabs>
          <w:tab w:val="left" w:pos="851"/>
          <w:tab w:val="left" w:pos="993"/>
          <w:tab w:val="left" w:pos="10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-   </w:t>
      </w:r>
      <w:proofErr w:type="spellStart"/>
      <w:r>
        <w:rPr>
          <w:rFonts w:ascii="Times New Roman" w:hAnsi="Times New Roman"/>
          <w:sz w:val="28"/>
          <w:szCs w:val="28"/>
          <w:lang w:eastAsia="ru-RU" w:bidi="ru-RU"/>
        </w:rPr>
        <w:t>п.п</w:t>
      </w:r>
      <w:proofErr w:type="spellEnd"/>
      <w:r>
        <w:rPr>
          <w:rFonts w:ascii="Times New Roman" w:hAnsi="Times New Roman"/>
          <w:sz w:val="28"/>
          <w:szCs w:val="28"/>
          <w:lang w:eastAsia="ru-RU" w:bidi="ru-RU"/>
        </w:rPr>
        <w:t>. 7 п. 1.6 Порядка изложить в следующей редакции:</w:t>
      </w:r>
    </w:p>
    <w:p w:rsidR="00722D07" w:rsidRDefault="00722D07" w:rsidP="00722D07">
      <w:pPr>
        <w:widowControl w:val="0"/>
        <w:tabs>
          <w:tab w:val="left" w:pos="851"/>
          <w:tab w:val="left" w:pos="993"/>
          <w:tab w:val="left" w:pos="10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   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</w:t>
      </w:r>
      <w:r>
        <w:rPr>
          <w:rFonts w:ascii="Times New Roman" w:hAnsi="Times New Roman"/>
          <w:sz w:val="28"/>
          <w:szCs w:val="28"/>
          <w:lang w:eastAsia="ru-RU" w:bidi="ru-RU"/>
        </w:rPr>
        <w:lastRenderedPageBreak/>
        <w:t>Федерации).</w:t>
      </w:r>
    </w:p>
    <w:p w:rsidR="00722D07" w:rsidRDefault="00722D07" w:rsidP="00722D07">
      <w:pPr>
        <w:widowControl w:val="0"/>
        <w:tabs>
          <w:tab w:val="left" w:pos="851"/>
          <w:tab w:val="left" w:pos="993"/>
          <w:tab w:val="left" w:pos="10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  в пункте 2.2 Порядка абзац 3 слова «30 календарных дней» заменить на слова:</w:t>
      </w:r>
    </w:p>
    <w:p w:rsidR="00722D07" w:rsidRDefault="00722D07" w:rsidP="00722D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722D07" w:rsidRDefault="00722D07" w:rsidP="00722D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722D07" w:rsidRDefault="00722D07" w:rsidP="00722D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отбора.</w:t>
      </w:r>
    </w:p>
    <w:p w:rsidR="00722D07" w:rsidRDefault="00722D07" w:rsidP="00722D07">
      <w:pPr>
        <w:widowControl w:val="0"/>
        <w:tabs>
          <w:tab w:val="left" w:pos="851"/>
          <w:tab w:val="left" w:pos="993"/>
          <w:tab w:val="left" w:pos="10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   -   пункт 3.2 Порядка изложить в следующей редакции:</w:t>
      </w:r>
    </w:p>
    <w:p w:rsidR="00722D07" w:rsidRDefault="00722D07" w:rsidP="00722D07">
      <w:pPr>
        <w:widowControl w:val="0"/>
        <w:tabs>
          <w:tab w:val="left" w:pos="851"/>
          <w:tab w:val="left" w:pos="993"/>
          <w:tab w:val="left" w:pos="119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    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</w:p>
    <w:p w:rsidR="00722D07" w:rsidRDefault="00722D07" w:rsidP="00722D0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2. Контроль за исполнением настоящего постановления оставляю за собой.</w:t>
      </w:r>
    </w:p>
    <w:p w:rsidR="00722D07" w:rsidRDefault="00722D07" w:rsidP="00722D0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</w:p>
    <w:p w:rsidR="00722D07" w:rsidRDefault="00722D07" w:rsidP="00722D0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</w:p>
    <w:p w:rsidR="00722D07" w:rsidRDefault="00722D07" w:rsidP="00722D0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Глава  сельсовета</w:t>
      </w:r>
      <w:proofErr w:type="gramEnd"/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                                                                                 А.Д. Пеньков</w:t>
      </w: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 </w:t>
      </w:r>
    </w:p>
    <w:p w:rsidR="00722D07" w:rsidRDefault="00722D07" w:rsidP="00722D0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722D07" w:rsidRDefault="00722D07" w:rsidP="00722D0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722D07" w:rsidRDefault="00722D07" w:rsidP="00722D0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722D07" w:rsidRDefault="00722D07" w:rsidP="00722D0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722D07" w:rsidRDefault="00722D07" w:rsidP="00722D0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722D07" w:rsidRDefault="00722D07" w:rsidP="00722D0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722D07" w:rsidRDefault="00722D07" w:rsidP="00722D0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722D07" w:rsidRDefault="00722D07" w:rsidP="00722D0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722D07" w:rsidRDefault="00722D07" w:rsidP="00722D0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722D07" w:rsidRDefault="00722D07" w:rsidP="00722D0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722D07" w:rsidRDefault="00722D07" w:rsidP="00722D0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722D07" w:rsidRDefault="00722D07" w:rsidP="00722D0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60581B" w:rsidRDefault="0060581B"/>
    <w:sectPr w:rsidR="0060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88"/>
    <w:rsid w:val="0060581B"/>
    <w:rsid w:val="00722D07"/>
    <w:rsid w:val="00BC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8E1F4-563D-4432-9482-5568ECE8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D0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4681710/0" TargetMode="External"/><Relationship Id="rId5" Type="http://schemas.openxmlformats.org/officeDocument/2006/relationships/hyperlink" Target="http://internet.garant.ru/document/redirect/186367/0" TargetMode="External"/><Relationship Id="rId4" Type="http://schemas.openxmlformats.org/officeDocument/2006/relationships/hyperlink" Target="http://internet.garant.ru/document/redirect/1211260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964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2024-06-11T01:45:00Z</dcterms:created>
  <dcterms:modified xsi:type="dcterms:W3CDTF">2024-06-11T01:45:00Z</dcterms:modified>
</cp:coreProperties>
</file>