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2AA" w:rsidRPr="004B4766" w:rsidRDefault="00F712AA" w:rsidP="00F712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B4766"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F712AA" w:rsidRPr="004B4766" w:rsidRDefault="00F712AA" w:rsidP="00F712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B4766">
        <w:rPr>
          <w:rFonts w:ascii="Times New Roman" w:hAnsi="Times New Roman"/>
          <w:b/>
          <w:sz w:val="32"/>
          <w:szCs w:val="32"/>
          <w:lang w:eastAsia="ru-RU"/>
        </w:rPr>
        <w:t xml:space="preserve">АДМИНИСТРАЦИЯ ДОЛГОВСКОГО СЕЛЬСОВЕТА </w:t>
      </w:r>
    </w:p>
    <w:p w:rsidR="00F712AA" w:rsidRPr="004B4766" w:rsidRDefault="00F712AA" w:rsidP="00F712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B4766">
        <w:rPr>
          <w:rFonts w:ascii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F712AA" w:rsidRPr="004B4766" w:rsidRDefault="00F712AA" w:rsidP="00F712AA">
      <w:pPr>
        <w:tabs>
          <w:tab w:val="left" w:pos="2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12AA" w:rsidRDefault="00F712AA" w:rsidP="00F712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712AA" w:rsidRPr="00E53107" w:rsidRDefault="00F712AA" w:rsidP="00F712A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E53107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F712AA" w:rsidRPr="00E53107" w:rsidRDefault="00F712AA" w:rsidP="00F712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712AA" w:rsidRPr="00E53107" w:rsidRDefault="00F712AA" w:rsidP="00F712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712AA" w:rsidRPr="00E53107" w:rsidRDefault="00F712AA" w:rsidP="00F712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E53107">
        <w:rPr>
          <w:rFonts w:ascii="Times New Roman" w:hAnsi="Times New Roman"/>
          <w:b/>
          <w:sz w:val="28"/>
          <w:szCs w:val="28"/>
          <w:lang w:eastAsia="ru-RU"/>
        </w:rPr>
        <w:t>.11.202</w:t>
      </w:r>
      <w:r w:rsidR="00C77AC4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E53107">
        <w:rPr>
          <w:rFonts w:ascii="Times New Roman" w:hAnsi="Times New Roman"/>
          <w:b/>
          <w:sz w:val="28"/>
          <w:szCs w:val="28"/>
          <w:lang w:eastAsia="ru-RU"/>
        </w:rPr>
        <w:t xml:space="preserve">  № </w:t>
      </w:r>
      <w:r w:rsidR="00B5158F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2321C9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E5310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</w:t>
      </w:r>
      <w:r w:rsidRPr="00E53107">
        <w:rPr>
          <w:rFonts w:ascii="Times New Roman" w:hAnsi="Times New Roman"/>
          <w:b/>
          <w:sz w:val="28"/>
          <w:szCs w:val="28"/>
          <w:lang w:eastAsia="ru-RU"/>
        </w:rPr>
        <w:t xml:space="preserve">    с. </w:t>
      </w:r>
      <w:r>
        <w:rPr>
          <w:rFonts w:ascii="Times New Roman" w:hAnsi="Times New Roman"/>
          <w:b/>
          <w:sz w:val="28"/>
          <w:szCs w:val="28"/>
          <w:lang w:eastAsia="ru-RU"/>
        </w:rPr>
        <w:t>Долгово</w:t>
      </w:r>
    </w:p>
    <w:p w:rsidR="00F712AA" w:rsidRPr="00E53107" w:rsidRDefault="00F712AA" w:rsidP="00F712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712AA" w:rsidRPr="00E53107" w:rsidRDefault="00F712AA" w:rsidP="00F712AA">
      <w:pPr>
        <w:autoSpaceDE w:val="0"/>
        <w:autoSpaceDN w:val="0"/>
        <w:spacing w:after="0" w:line="240" w:lineRule="auto"/>
        <w:ind w:right="510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Об основных направлениях бюджетной и налоговой политики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Администрации Долговского сельсовета Новичихинского 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района на 202</w:t>
      </w:r>
      <w:r w:rsidR="00186237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 w:rsidR="00186237">
        <w:rPr>
          <w:rFonts w:ascii="Times New Roman" w:hAnsi="Times New Roman"/>
          <w:bCs/>
          <w:sz w:val="28"/>
          <w:szCs w:val="28"/>
          <w:lang w:eastAsia="ru-RU"/>
        </w:rPr>
        <w:t xml:space="preserve"> и плановый  период 2026 и 2027 годов</w:t>
      </w:r>
    </w:p>
    <w:p w:rsidR="00F712AA" w:rsidRPr="00E53107" w:rsidRDefault="00F712AA" w:rsidP="00F712A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712AA" w:rsidRPr="00E53107" w:rsidRDefault="00F712AA" w:rsidP="00F712A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712AA" w:rsidRPr="00E53107" w:rsidRDefault="00F712AA" w:rsidP="00F712A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53107">
        <w:rPr>
          <w:rFonts w:ascii="Times New Roman" w:hAnsi="Times New Roman"/>
          <w:bCs/>
          <w:sz w:val="28"/>
          <w:szCs w:val="28"/>
          <w:lang w:eastAsia="ru-RU"/>
        </w:rPr>
        <w:t>В  соответствии</w:t>
      </w:r>
      <w:r w:rsidRPr="00E53107">
        <w:rPr>
          <w:rFonts w:ascii="Times New Roman" w:hAnsi="Times New Roman"/>
          <w:sz w:val="28"/>
          <w:szCs w:val="28"/>
          <w:lang w:eastAsia="ru-RU"/>
        </w:rPr>
        <w:t xml:space="preserve"> со статьей 172  Бюджетного кодекса Российской Федерации, 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>Решением  Собрания депутатов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Долговского сельсовета 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от </w:t>
      </w:r>
      <w:r w:rsidR="00B5158F">
        <w:rPr>
          <w:rFonts w:ascii="Times New Roman" w:hAnsi="Times New Roman"/>
          <w:bCs/>
          <w:sz w:val="28"/>
          <w:szCs w:val="28"/>
          <w:lang w:eastAsia="ru-RU"/>
        </w:rPr>
        <w:t>29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B5158F">
        <w:rPr>
          <w:rFonts w:ascii="Times New Roman" w:hAnsi="Times New Roman"/>
          <w:bCs/>
          <w:sz w:val="28"/>
          <w:szCs w:val="28"/>
          <w:lang w:eastAsia="ru-RU"/>
        </w:rPr>
        <w:t>11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>.202</w:t>
      </w:r>
      <w:r w:rsidR="00B5158F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№ </w:t>
      </w:r>
      <w:r w:rsidR="00B5158F">
        <w:rPr>
          <w:rFonts w:ascii="Times New Roman" w:hAnsi="Times New Roman"/>
          <w:bCs/>
          <w:sz w:val="28"/>
          <w:szCs w:val="28"/>
          <w:lang w:eastAsia="ru-RU"/>
        </w:rPr>
        <w:t>27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«Об утверждении Положения о бюджетном процессе и финансовом контроле в муниципальном образовании </w:t>
      </w:r>
      <w:r>
        <w:rPr>
          <w:rFonts w:ascii="Times New Roman" w:hAnsi="Times New Roman"/>
          <w:bCs/>
          <w:sz w:val="28"/>
          <w:szCs w:val="28"/>
          <w:lang w:eastAsia="ru-RU"/>
        </w:rPr>
        <w:t>Долговский сельсовет Новичихинского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Алтайского края», ПОСТАНОВЛЯЮ:</w:t>
      </w:r>
    </w:p>
    <w:p w:rsidR="00186237" w:rsidRPr="00E53107" w:rsidRDefault="00F712AA" w:rsidP="00186237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53107">
        <w:rPr>
          <w:rFonts w:ascii="Times New Roman" w:hAnsi="Times New Roman"/>
          <w:bCs/>
          <w:sz w:val="28"/>
          <w:szCs w:val="28"/>
          <w:lang w:eastAsia="ru-RU"/>
        </w:rPr>
        <w:tab/>
        <w:t xml:space="preserve">1. Утвердить прилагаемые основные направления бюджетной и налоговой политики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муниципальном образовании </w:t>
      </w:r>
      <w:r>
        <w:rPr>
          <w:rFonts w:ascii="Times New Roman" w:hAnsi="Times New Roman"/>
          <w:bCs/>
          <w:sz w:val="28"/>
          <w:szCs w:val="28"/>
          <w:lang w:eastAsia="ru-RU"/>
        </w:rPr>
        <w:t>Долговский сельсовет Новичихинского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E53107">
        <w:rPr>
          <w:rFonts w:ascii="Times New Roman" w:hAnsi="Times New Roman"/>
          <w:bCs/>
          <w:sz w:val="28"/>
          <w:szCs w:val="28"/>
          <w:lang w:eastAsia="ru-RU"/>
        </w:rPr>
        <w:t xml:space="preserve"> Алтайского края</w:t>
      </w:r>
      <w:r w:rsidRPr="00E53107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186237">
        <w:rPr>
          <w:rFonts w:ascii="Times New Roman" w:hAnsi="Times New Roman"/>
          <w:sz w:val="28"/>
          <w:szCs w:val="28"/>
          <w:lang w:eastAsia="ru-RU"/>
        </w:rPr>
        <w:t>5</w:t>
      </w:r>
      <w:r w:rsidRPr="00E53107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186237" w:rsidRPr="0018623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86237">
        <w:rPr>
          <w:rFonts w:ascii="Times New Roman" w:hAnsi="Times New Roman"/>
          <w:bCs/>
          <w:sz w:val="28"/>
          <w:szCs w:val="28"/>
          <w:lang w:eastAsia="ru-RU"/>
        </w:rPr>
        <w:t>и плановый  период 2026 и 2027 годов</w:t>
      </w:r>
    </w:p>
    <w:p w:rsidR="00F712AA" w:rsidRPr="00E53107" w:rsidRDefault="00F712AA" w:rsidP="00F712A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5310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712AA" w:rsidRPr="00E53107" w:rsidRDefault="00F712AA" w:rsidP="00F712A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eastAsia="ru-RU"/>
        </w:rPr>
      </w:pPr>
      <w:r w:rsidRPr="00E53107">
        <w:rPr>
          <w:rFonts w:ascii="Times New Roman" w:hAnsi="Times New Roman"/>
          <w:bCs/>
          <w:sz w:val="28"/>
          <w:szCs w:val="28"/>
          <w:lang w:eastAsia="ru-RU"/>
        </w:rPr>
        <w:tab/>
        <w:t xml:space="preserve">2. </w:t>
      </w:r>
      <w:r w:rsidRPr="00E53107">
        <w:rPr>
          <w:rFonts w:ascii="Times New Roman" w:hAnsi="Times New Roman"/>
          <w:sz w:val="28"/>
          <w:szCs w:val="28"/>
          <w:lang w:eastAsia="ru-RU"/>
        </w:rPr>
        <w:t xml:space="preserve">Контроль над исполнением настоящего постановления оставляю за </w:t>
      </w:r>
    </w:p>
    <w:p w:rsidR="00F712AA" w:rsidRPr="00E53107" w:rsidRDefault="00F712AA" w:rsidP="00F712A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>собой.</w:t>
      </w:r>
    </w:p>
    <w:p w:rsidR="00F712AA" w:rsidRPr="00E53107" w:rsidRDefault="00F712AA" w:rsidP="00F712A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712AA" w:rsidRPr="00E53107" w:rsidRDefault="00F712AA" w:rsidP="00F712A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712AA" w:rsidRPr="00E53107" w:rsidRDefault="00F712AA" w:rsidP="00F712A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712AA" w:rsidRDefault="00F712AA" w:rsidP="00F712A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107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r w:rsidRPr="00E5310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A704A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E5310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А.Д. Пеньков</w:t>
      </w:r>
    </w:p>
    <w:p w:rsidR="00E07123" w:rsidRDefault="00E07123" w:rsidP="00F712A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7123" w:rsidRDefault="00E07123" w:rsidP="00F712A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7123" w:rsidRDefault="00E07123" w:rsidP="00F712A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7123" w:rsidRDefault="00E07123" w:rsidP="00F712A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7123" w:rsidRDefault="00E07123" w:rsidP="00F712A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7123" w:rsidRDefault="00E07123" w:rsidP="00F712A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7123" w:rsidRDefault="00E07123" w:rsidP="00F712A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7123" w:rsidRDefault="00E07123" w:rsidP="00F712A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7123" w:rsidRDefault="00E07123" w:rsidP="00F712A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7123" w:rsidRDefault="00E07123" w:rsidP="00F712A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7123" w:rsidRDefault="00E07123" w:rsidP="00F712A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7123" w:rsidRDefault="00E07123" w:rsidP="00F712A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7123" w:rsidRDefault="00E07123" w:rsidP="00F712A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C35" w:rsidRPr="00D73C35" w:rsidRDefault="00D73C35" w:rsidP="00D73C35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bookmarkStart w:id="0" w:name="_GoBack"/>
      <w:bookmarkEnd w:id="0"/>
      <w:r w:rsidRPr="00D73C35">
        <w:rPr>
          <w:rFonts w:ascii="Times New Roman" w:hAnsi="Times New Roman"/>
          <w:sz w:val="28"/>
          <w:szCs w:val="28"/>
          <w:lang w:eastAsia="ru-RU"/>
        </w:rPr>
        <w:t>УТВЕРЖДЕНЫ</w:t>
      </w:r>
    </w:p>
    <w:p w:rsidR="00D73C35" w:rsidRPr="00D73C35" w:rsidRDefault="00D73C35" w:rsidP="00D73C35">
      <w:pPr>
        <w:keepNext/>
        <w:spacing w:after="0" w:line="240" w:lineRule="auto"/>
        <w:ind w:left="5245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Долговского сельсовета Новичихинского района Алтайского края № 43 </w:t>
      </w:r>
      <w:r w:rsidRPr="00D73C35">
        <w:rPr>
          <w:rFonts w:ascii="Times New Roman" w:hAnsi="Times New Roman"/>
          <w:sz w:val="28"/>
          <w:szCs w:val="28"/>
          <w:lang w:eastAsia="ru-RU"/>
        </w:rPr>
        <w:br/>
        <w:t>от 10.11.2024 г.</w:t>
      </w:r>
    </w:p>
    <w:p w:rsidR="00D73C35" w:rsidRPr="00D73C35" w:rsidRDefault="00D73C35" w:rsidP="00D73C35">
      <w:pPr>
        <w:keepNext/>
        <w:spacing w:after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73C35" w:rsidRPr="00D73C35" w:rsidRDefault="00D73C35" w:rsidP="00D73C3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Основные направления бюджетной и налоговой политики</w:t>
      </w:r>
    </w:p>
    <w:p w:rsidR="00D73C35" w:rsidRPr="00D73C35" w:rsidRDefault="00D73C35" w:rsidP="00D73C3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Администрации Долговского сельсовета Новичихинского района на 2025 год и плановый период 2026 и 2027 годов</w:t>
      </w:r>
    </w:p>
    <w:p w:rsidR="00D73C35" w:rsidRPr="00D73C35" w:rsidRDefault="00D73C35" w:rsidP="00D73C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73C35" w:rsidRPr="00D73C35" w:rsidRDefault="00D73C35" w:rsidP="00D73C3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D73C35" w:rsidRPr="00D73C35" w:rsidRDefault="00D73C35" w:rsidP="00D73C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C35" w:rsidRPr="00D73C35" w:rsidRDefault="00D73C35" w:rsidP="00D73C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Основные направления бюджетной и налоговой политики Администрации Долговского сельсовета Новичихинского района на 2025 год и плановый период 2026 и 2027 годов разработаны в соответствии с основными направлениями бюджетной и налоговой политики Алтайского края на 2025 год и на плановый период 2026 и 2027 годов, с учетом положений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года», Послания Президента Российской Федерации Федеральному Собранию Российской Федерации от 29.02.2024, перечня инициатив социально-экономического развития Российской Федерации до 2030 года, плана первоочередных действий по обеспечению развития российской экономики в условиях внешнего санкционного давления.</w:t>
      </w:r>
    </w:p>
    <w:p w:rsidR="00D73C35" w:rsidRPr="00D73C35" w:rsidRDefault="00D73C35" w:rsidP="00D73C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AFAFA"/>
          <w:lang w:eastAsia="ru-RU"/>
        </w:rPr>
      </w:pPr>
      <w:r w:rsidRPr="00D73C35">
        <w:rPr>
          <w:rFonts w:ascii="Times New Roman" w:hAnsi="Times New Roman"/>
          <w:color w:val="000000"/>
          <w:sz w:val="28"/>
          <w:szCs w:val="28"/>
          <w:shd w:val="clear" w:color="auto" w:fill="FAFAFA"/>
          <w:lang w:eastAsia="ru-RU"/>
        </w:rPr>
        <w:t>Целями бюджетной и налоговой политики определены: безусловное достижение целевых показателей, определенных муниципальными программами, реализация первоочередных мероприятий по обеспечению устойчивого развития и социальной стабильности, реализация мероприятий, утвержденных индивидуальной программой социально-экономического развития Алтайского края, способствующих повышению уровня и качества жизни населения, поддержке реального сектора экономики, стимулированию инвестиционной активности, обеспечению устойчивого развития бюджетной системы, основные направления налоговой политики будут сосредоточены на стабильном налоговом законодательстве, сбалансированности, устойчивости и увеличении налогового потенциала для формирования бюджета.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Ключевыми задачами бюджетной и налоговой политики определены:</w:t>
      </w:r>
    </w:p>
    <w:p w:rsidR="00D73C35" w:rsidRPr="00D73C35" w:rsidRDefault="00D73C35" w:rsidP="00D73C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3C35">
        <w:rPr>
          <w:rFonts w:ascii="Times New Roman" w:hAnsi="Times New Roman"/>
          <w:color w:val="000000"/>
          <w:sz w:val="28"/>
          <w:szCs w:val="28"/>
          <w:lang w:eastAsia="ru-RU"/>
        </w:rPr>
        <w:t>сохранение достигнутого уровня налогового потенциала и создание условий для дальнейшего роста налоговых и неналоговых доходов бюджета в действующих условиях санкционного давления и последствий пандемии;</w:t>
      </w:r>
    </w:p>
    <w:p w:rsidR="00D73C35" w:rsidRPr="00D73C35" w:rsidRDefault="00D73C35" w:rsidP="00D73C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3C35">
        <w:rPr>
          <w:rFonts w:ascii="Times New Roman" w:hAnsi="Times New Roman"/>
          <w:sz w:val="28"/>
          <w:szCs w:val="28"/>
        </w:rPr>
        <w:t>продолжение взаимодействия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доходов;</w:t>
      </w:r>
    </w:p>
    <w:p w:rsidR="00D73C35" w:rsidRPr="00D73C35" w:rsidRDefault="00D73C35" w:rsidP="00D73C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3C35">
        <w:rPr>
          <w:rFonts w:ascii="Times New Roman" w:hAnsi="Times New Roman"/>
          <w:sz w:val="28"/>
          <w:szCs w:val="28"/>
        </w:rPr>
        <w:t>сохранение стабильности налоговой нагрузки и полноты выявления плательщиков;</w:t>
      </w:r>
    </w:p>
    <w:p w:rsidR="00D73C35" w:rsidRPr="00D73C35" w:rsidRDefault="00D73C35" w:rsidP="00D73C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3C35">
        <w:rPr>
          <w:rFonts w:ascii="Times New Roman" w:hAnsi="Times New Roman"/>
          <w:sz w:val="28"/>
          <w:szCs w:val="28"/>
        </w:rPr>
        <w:lastRenderedPageBreak/>
        <w:t>безусловное исполнение принятых обязательств</w:t>
      </w:r>
      <w:r w:rsidRPr="00D73C35">
        <w:rPr>
          <w:rFonts w:ascii="Times New Roman" w:hAnsi="Times New Roman"/>
          <w:sz w:val="28"/>
          <w:szCs w:val="28"/>
          <w:lang w:eastAsia="ru-RU"/>
        </w:rPr>
        <w:t xml:space="preserve"> перед работниками бюджетной сферы, населением района, в том числе в части индексации оплаты труда и социальной поддержки отдельных категорий граждан, имеющих право на ее получение в соответствии с действующим законодательством;</w:t>
      </w:r>
    </w:p>
    <w:p w:rsidR="00D73C35" w:rsidRPr="00D73C35" w:rsidRDefault="00D73C35" w:rsidP="00D73C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3C35">
        <w:rPr>
          <w:rFonts w:ascii="Times New Roman" w:hAnsi="Times New Roman"/>
          <w:sz w:val="28"/>
          <w:szCs w:val="28"/>
        </w:rPr>
        <w:t>повышение финансовой дисциплины органов местного самоуправления;</w:t>
      </w:r>
    </w:p>
    <w:p w:rsidR="00D73C35" w:rsidRPr="00D73C35" w:rsidRDefault="00D73C35" w:rsidP="00D73C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3C35">
        <w:rPr>
          <w:rFonts w:ascii="Times New Roman" w:hAnsi="Times New Roman"/>
          <w:sz w:val="28"/>
          <w:szCs w:val="28"/>
        </w:rPr>
        <w:t>реализация программно-целевого принципа формирования местного бюджета;</w:t>
      </w:r>
    </w:p>
    <w:p w:rsidR="00D73C35" w:rsidRPr="00D73C35" w:rsidRDefault="00D73C35" w:rsidP="00D73C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3C35">
        <w:rPr>
          <w:rFonts w:ascii="Times New Roman" w:hAnsi="Times New Roman"/>
          <w:sz w:val="28"/>
          <w:szCs w:val="28"/>
        </w:rPr>
        <w:t>повышение качества взаимодействия между органами местного самоуправления как инструмента сохранения устойчивости и сбалансированности местных бюджетов в условиях изменения бюджетного законодательства;</w:t>
      </w:r>
    </w:p>
    <w:p w:rsidR="00D73C35" w:rsidRPr="00D73C35" w:rsidRDefault="00D73C35" w:rsidP="00D73C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3C35">
        <w:rPr>
          <w:rFonts w:ascii="Times New Roman" w:hAnsi="Times New Roman"/>
          <w:sz w:val="28"/>
          <w:szCs w:val="28"/>
        </w:rPr>
        <w:t>совершенствование действующей практики реализации проектов по развитию общественной инфраструктуры, направленной на увеличение привлеченных источников – средств местных бюджетов, бизнеса, населения;</w:t>
      </w:r>
    </w:p>
    <w:p w:rsidR="00D73C35" w:rsidRPr="00D73C35" w:rsidRDefault="00D73C35" w:rsidP="00D73C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3C35">
        <w:rPr>
          <w:rFonts w:ascii="Times New Roman" w:hAnsi="Times New Roman"/>
          <w:sz w:val="28"/>
          <w:szCs w:val="28"/>
        </w:rPr>
        <w:t>соблюдение открытости и прозрачности бюджетного процесса, финансовой грамотности граждан, поддержки и развития общедоступных информационно-аналитических ресурсов.</w:t>
      </w:r>
    </w:p>
    <w:p w:rsidR="00D73C35" w:rsidRPr="00D73C35" w:rsidRDefault="00D73C35" w:rsidP="00D73C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73C35" w:rsidRPr="00D73C35" w:rsidRDefault="00D73C35" w:rsidP="00D73C35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Основные направления налоговой политики</w:t>
      </w:r>
    </w:p>
    <w:p w:rsidR="00D73C35" w:rsidRPr="00D73C35" w:rsidRDefault="00D73C35" w:rsidP="00D73C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73C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Основные направления налоговой политики на 2025 год плановый период 2026 и 2027 годов сформированы в соответствии с основными направлениями налоговой политики Российской Федерации, Алтайского края на 2025 год и плановый период 2026 и 2027 годов. </w:t>
      </w:r>
      <w:r w:rsidRPr="00D73C35">
        <w:rPr>
          <w:rFonts w:ascii="PT Astra Serif" w:hAnsi="PT Astra Serif"/>
          <w:sz w:val="28"/>
          <w:szCs w:val="28"/>
          <w:lang w:eastAsia="ru-RU"/>
        </w:rPr>
        <w:t>В основу налоговой политики положены стратегические цели развития страны и региона, концепции социально-экономического развития Алтайского края.</w:t>
      </w:r>
    </w:p>
    <w:p w:rsidR="00D73C35" w:rsidRPr="00D73C35" w:rsidRDefault="00D73C35" w:rsidP="00D73C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Налоговая политика направлена на пересмотр основных параметров налоговой системы и на увеличение доходов бюджетной системы Российской Федерации для решения масштабных общенациональных задач в социальной и в экономической сферах.</w:t>
      </w:r>
    </w:p>
    <w:p w:rsidR="00D73C35" w:rsidRPr="00D73C35" w:rsidRDefault="00D73C35" w:rsidP="00D73C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Предполагается комплексное системное изменение в части налогообложения корпоративных и личных доходов на базе принципа справедливости и эффективности перераспределения поступлений между различными слоями населения и секторами экономики.</w:t>
      </w:r>
    </w:p>
    <w:p w:rsidR="00D73C35" w:rsidRPr="00D73C35" w:rsidRDefault="00D73C35" w:rsidP="00D73C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 xml:space="preserve">В трехлетней перспективе будет продолжена работа по укреплению и развитию налогового потенциала бюджета края за счет наращивания стабильных доходных источников и мобилизации в бюджет имеющихся резервов с учетом изменений, внесенных в Налоговый кодекс Российской Федерации. </w:t>
      </w:r>
    </w:p>
    <w:p w:rsidR="00D73C35" w:rsidRPr="00D73C35" w:rsidRDefault="00D73C35" w:rsidP="00D73C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В налоговой политике учтены следующие изменения федерального и регионального законодательства:</w:t>
      </w:r>
    </w:p>
    <w:p w:rsidR="00D73C35" w:rsidRPr="00D73C35" w:rsidRDefault="00D73C35" w:rsidP="00D73C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увеличение ставки налога на прибыль с 20% до 25% в части федерального бюджета, что позволит с 1 января 2025 года отказаться от курсовых экспортных пошлин;</w:t>
      </w:r>
    </w:p>
    <w:p w:rsidR="00D73C35" w:rsidRPr="00D73C35" w:rsidRDefault="00D73C35" w:rsidP="00D73C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увеличение с 1,5 до 2 повышающего коэффициента по расходам на НИОКР при исчислении налога на прибыль;</w:t>
      </w:r>
    </w:p>
    <w:p w:rsidR="00D73C35" w:rsidRPr="00D73C35" w:rsidRDefault="00D73C35" w:rsidP="00D73C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 xml:space="preserve">увеличение с 2,10 до 2,30 регионального коэффициента, отражающего региональные особенности рынка труда на территории Алтайского края, для </w:t>
      </w:r>
      <w:r w:rsidRPr="00D73C35">
        <w:rPr>
          <w:rFonts w:ascii="Times New Roman" w:hAnsi="Times New Roman"/>
          <w:sz w:val="28"/>
          <w:szCs w:val="28"/>
          <w:lang w:eastAsia="ru-RU"/>
        </w:rPr>
        <w:lastRenderedPageBreak/>
        <w:t>исчисления размера фиксированного авансового платежа по налогу на доходы физических лиц, рост к 2024 году – 109%;</w:t>
      </w:r>
    </w:p>
    <w:p w:rsidR="00D73C35" w:rsidRPr="00D73C35" w:rsidRDefault="00D73C35" w:rsidP="00D73C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введение многоступенчатой прогрессивной шкалы налога на доходы физических лиц в зависимости от величины дохода, и как следствие внесение изменений в закон Алтайского края от 31.08.2005 № 62-ЗС «О нормативах отчислений от федеральных и региональных налогов и сборов, налогов, предусмотренных специальными налоговыми режимами, и неналоговых доходов». Вместо двух появляется пять градаций годового дохода и пять ставок. Налоговые базы в отношении отдельных доходов (от продажи имущества, дивидендов, участников СВО и т.д.) определяются отдельно, и для них остается двухступенчатая шкала налогообложения;</w:t>
      </w:r>
    </w:p>
    <w:p w:rsidR="00D73C35" w:rsidRPr="00D73C35" w:rsidRDefault="00D73C35" w:rsidP="00D73C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увеличение стандартных вычетов по налогу на доходы физических лиц на второго и третьего ребенка – с 1400 до 2800 рублей и с 3000 до 6000 рублей соответственно и увеличение совокупного дохода для применения вычетов с 350 тыс. рублей до 450 тыс. рублей;</w:t>
      </w:r>
    </w:p>
    <w:p w:rsidR="00D73C35" w:rsidRPr="00D73C35" w:rsidRDefault="00D73C35" w:rsidP="00D73C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введение вычета в размере 18 тыс. рублей за налоговый период для лиц, выполнивших нормативы испытаний (тестов) комплекса «Готов к труду и обороне», и награжденных знаком отличия (подтвердивших полученный знак отличия). Указанный вычет предоставляется за налоговый период, в котором произошло награждение соответствующим знаком отличия или его подтверждение, при условии прохождения налогоплательщиком диспансеризации в соответствующем календарном году;</w:t>
      </w:r>
    </w:p>
    <w:p w:rsidR="00D73C35" w:rsidRPr="00D73C35" w:rsidRDefault="00D73C35" w:rsidP="00D73C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 xml:space="preserve">установление ежегодной выплаты «кешбэк» работающим родителям, имеющих двух и более детей, в целях компенсации части уплаченного налога на доходы физических лиц (ежегодная выплата выплачивается в случае, если размер среднедушевого дохода семьи не превышает 1,5-кратную величину прожиточного минимума на душу населения, установленную в субъекте Российской Федерации; определяется как разница между налогом, уплаченным за налоговый период, и налогом, рассчитанным по ставке 6%). Выплата будет осуществляться Социальным фондом России за счет средств федерального бюджета; </w:t>
      </w:r>
    </w:p>
    <w:p w:rsidR="00D73C35" w:rsidRPr="00D73C35" w:rsidRDefault="00D73C35" w:rsidP="00D73C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индексация ставок по всем видам подакцизной продукции на 2025-2027 годы;</w:t>
      </w:r>
    </w:p>
    <w:p w:rsidR="00D73C35" w:rsidRPr="00D73C35" w:rsidRDefault="00D73C35" w:rsidP="00D73C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 xml:space="preserve">увеличение максимальных порогов для использования специального налогового режима упрощенная система налогообложения: численность сотрудников с 100 до 130 человек, годовой доход c 200 до 450 млн. рублей, остаточная стоимость основных средств с 150 до 200 млн. рублей; </w:t>
      </w:r>
    </w:p>
    <w:p w:rsidR="00D73C35" w:rsidRPr="00D73C35" w:rsidRDefault="00D73C35" w:rsidP="00D73C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признание налогоплательщиков с годовым доходом более 60 млн. рублей, применяющих упрощенную систему налогообложения, плательщиками НДС. При этом налогоплательщику предоставляется альтернатива: выбрать общий режим (обычные ставки НДС со всеми вычетами) или вариант без права на вычеты (ставку НДС 5% при доходах от 60 млн. до 250 млн. рублей в год и 7% при доходах от 250 млн. до 450 млн. рублей в год);</w:t>
      </w:r>
    </w:p>
    <w:p w:rsidR="00D73C35" w:rsidRPr="00D73C35" w:rsidRDefault="00D73C35" w:rsidP="00D73C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отмена повышенных ставок упрощенной системы налогообложения: 8% - для объекта «доходы» и 20% - для объекта «доходы минус расходы» (останутся 2 базовые ставки: 6% и 15%);</w:t>
      </w:r>
    </w:p>
    <w:p w:rsidR="00D73C35" w:rsidRPr="00D73C35" w:rsidRDefault="00D73C35" w:rsidP="00D73C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lastRenderedPageBreak/>
        <w:t>перенос срока уплаты по патентной системе налогообложения на 28 декабря, в случае если срок окончания действия патента приходится на 31 декабря;</w:t>
      </w:r>
    </w:p>
    <w:p w:rsidR="00D73C35" w:rsidRPr="00D73C35" w:rsidRDefault="00D73C35" w:rsidP="00D73C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расширение полномочия субъектов Российской Федерации, в том числе муниципальных образований по установлению более высоких налоговых ставок имущественных налогов в отношении дорогостоящего имущества. Так, в отношении объектов недвижимого имущества, налоговая база в отношении которых определяется как кадастровая стоимость, и кадастровая стоимость каждого из которых превышает 300 млн. рублей, налоговая ставка по налогу на имущество организаций может быть повышена до 2,5 %;</w:t>
      </w:r>
    </w:p>
    <w:p w:rsidR="00D73C35" w:rsidRPr="00D73C35" w:rsidRDefault="00D73C35" w:rsidP="00D73C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увеличение размера государственной пошлины для физических и юридических лиц в отношении дорогостоящих объектов недвижимости и переход на уплату государственной пошлины за регистрацию прав собственности на недвижимое имущество (включая землю) от фиксированного размера к проценту от цены сделки.</w:t>
      </w:r>
    </w:p>
    <w:p w:rsidR="00D73C35" w:rsidRPr="00D73C35" w:rsidRDefault="00D73C35" w:rsidP="00D73C3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С 1 января 2025 года вводится новый туристический налог, который заменит курортный сбор, эксперимент по которому завершается в 2024 году. Органы местного самоуправления наделены правом по его введению и установке на своих территориях нормативно-правовыми актами представительных органов соответствующих муниципальных образований. Налоговые ставки устанавливаются в размерах, не превышающих размеров ставок, определённых Налоговым кодексом Российской Федерации (на 2025 год – в размерах, не превышающих 1%, на 2026 год – 2%, на 2027 год – 3%, на 2028 год – 4%, начиная с 2029 года – 5% от налоговой базы, но не менее 100 рублей за сутки проживания).</w:t>
      </w:r>
    </w:p>
    <w:p w:rsidR="00D73C35" w:rsidRPr="00D73C35" w:rsidRDefault="00D73C35" w:rsidP="00D73C35">
      <w:pPr>
        <w:spacing w:after="0"/>
        <w:ind w:left="108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D73C35" w:rsidRPr="00D73C35" w:rsidRDefault="00D73C35" w:rsidP="00D73C35">
      <w:pPr>
        <w:spacing w:after="0"/>
        <w:ind w:left="108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D73C35" w:rsidRPr="00D73C35" w:rsidRDefault="00D73C35" w:rsidP="00D73C35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Основные направления бюджетной политики</w:t>
      </w:r>
    </w:p>
    <w:p w:rsidR="00D73C35" w:rsidRPr="00D73C35" w:rsidRDefault="00D73C35" w:rsidP="00D73C3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  <w:lang w:eastAsia="ru-RU"/>
        </w:rPr>
      </w:pPr>
      <w:r w:rsidRPr="00D73C35">
        <w:rPr>
          <w:rFonts w:ascii="PT Astra Serif" w:hAnsi="PT Astra Serif"/>
          <w:sz w:val="28"/>
          <w:szCs w:val="28"/>
          <w:lang w:eastAsia="ru-RU"/>
        </w:rPr>
        <w:t>Сформированная бюджетная политика сохраняет социальную преемственность политики предыдущего планового периода с учетом новых экономических условий, складывающихся на фоне ситуации, вызванной внешним санкционным давлением</w:t>
      </w:r>
      <w:r w:rsidRPr="00D73C35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.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  <w:lang w:eastAsia="ru-RU"/>
        </w:rPr>
      </w:pPr>
      <w:r w:rsidRPr="00D73C35">
        <w:rPr>
          <w:rFonts w:ascii="PT Astra Serif" w:hAnsi="PT Astra Serif"/>
          <w:sz w:val="28"/>
          <w:szCs w:val="28"/>
          <w:lang w:eastAsia="ru-RU"/>
        </w:rPr>
        <w:t xml:space="preserve">Ее направленность на удержание достигнутых значений соотношения оплаты труда со среднемесячным доходом от трудовой деятельности с поэтапным достижением задач, обозначенных в Указах Президента Российской Федерации; безусловное выполнение всех социальных обязательств перед жителями района; обеспечение реализации мероприятий индивидуальной программы социально-экономического развития Алтайского края позволит </w:t>
      </w:r>
      <w:r w:rsidRPr="00D73C35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обеспечить сбалансированное развитие на среднюю и долгосрочную перспективу.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73C35">
        <w:rPr>
          <w:rFonts w:ascii="PT Astra Serif" w:hAnsi="PT Astra Serif"/>
          <w:sz w:val="28"/>
          <w:szCs w:val="28"/>
          <w:lang w:eastAsia="ru-RU"/>
        </w:rPr>
        <w:t>В действующих условиях новую значимость приобретают сохранение и укрепление важнейших условий сбалансированности бюджетов всех уровней – соответствие бюджетных расходов реально прогнозируемым поступлениям, эффективность использования бюджетных средств.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 xml:space="preserve">В действующих условиях в Новичихинском районе сохраняется важнейшее условие бюджетной сбалансированности – соответствие бюджетных расходов </w:t>
      </w:r>
      <w:r w:rsidRPr="00D73C35">
        <w:rPr>
          <w:rFonts w:ascii="Times New Roman" w:hAnsi="Times New Roman"/>
          <w:sz w:val="28"/>
          <w:szCs w:val="28"/>
          <w:lang w:eastAsia="ru-RU"/>
        </w:rPr>
        <w:lastRenderedPageBreak/>
        <w:t>реально прогнозируемым поступлениям, повышение эффективности использования бюджетных средств.</w:t>
      </w:r>
    </w:p>
    <w:p w:rsidR="00D73C35" w:rsidRPr="00D73C35" w:rsidRDefault="00D73C35" w:rsidP="00D73C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73C35">
        <w:rPr>
          <w:rFonts w:ascii="Times New Roman" w:eastAsia="Calibri" w:hAnsi="Times New Roman"/>
          <w:sz w:val="28"/>
          <w:szCs w:val="28"/>
          <w:lang w:eastAsia="ru-RU"/>
        </w:rPr>
        <w:t>Продолжится работа по своевременному и в полном объеме исполнению расходных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 и кредиторской задолженности, в том числе незавершенного строительства.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eastAsia="Calibri" w:hAnsi="Times New Roman"/>
          <w:sz w:val="28"/>
          <w:szCs w:val="28"/>
          <w:lang w:eastAsia="ru-RU"/>
        </w:rPr>
        <w:t xml:space="preserve">Мероприятия в части инвентаризации установленных расходных полномочий органов местного самоуправления направлены на недопущение принятия новых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</w:t>
      </w:r>
      <w:r w:rsidRPr="00D73C35">
        <w:rPr>
          <w:rFonts w:ascii="PT Astra Serif" w:eastAsia="Calibri" w:hAnsi="PT Astra Serif"/>
          <w:sz w:val="28"/>
          <w:szCs w:val="28"/>
          <w:lang w:eastAsia="ru-RU"/>
        </w:rPr>
        <w:t>(кроме антисанкционных и мобилизационных мероприятий)</w:t>
      </w:r>
      <w:r w:rsidRPr="00D73C35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D73C35" w:rsidRPr="00D73C35" w:rsidRDefault="00D73C35" w:rsidP="00D73C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D73C35">
        <w:rPr>
          <w:rFonts w:ascii="PT Astra Serif" w:eastAsia="Calibri" w:hAnsi="PT Astra Serif"/>
          <w:sz w:val="28"/>
          <w:szCs w:val="28"/>
          <w:lang w:eastAsia="ru-RU"/>
        </w:rPr>
        <w:t>При формировании проекта бюджета будет предусмотрена индексация заработной платы:</w:t>
      </w:r>
    </w:p>
    <w:p w:rsidR="00D73C35" w:rsidRPr="00D73C35" w:rsidRDefault="00D73C35" w:rsidP="00D73C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D73C35">
        <w:rPr>
          <w:rFonts w:ascii="PT Astra Serif" w:eastAsia="Calibri" w:hAnsi="PT Astra Serif"/>
          <w:sz w:val="28"/>
          <w:szCs w:val="28"/>
          <w:lang w:eastAsia="ru-RU"/>
        </w:rPr>
        <w:t>отдельных категорий работников, подпадающих под действие указов Президента Российской Федерации – на 13,2 процента с 1 января 2025 года;</w:t>
      </w:r>
    </w:p>
    <w:p w:rsidR="00D73C35" w:rsidRPr="00D73C35" w:rsidRDefault="00D73C35" w:rsidP="00D73C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D73C35">
        <w:rPr>
          <w:rFonts w:ascii="PT Astra Serif" w:eastAsia="Calibri" w:hAnsi="PT Astra Serif"/>
          <w:sz w:val="28"/>
          <w:szCs w:val="28"/>
          <w:lang w:eastAsia="ru-RU"/>
        </w:rPr>
        <w:t xml:space="preserve">работников бюджетного сектора экономики Алтайского края, на которых не распространяется действие указов, - 4,5 процента с 1 октября 2025 года. </w:t>
      </w:r>
    </w:p>
    <w:p w:rsidR="00D73C35" w:rsidRPr="00D73C35" w:rsidRDefault="00D73C35" w:rsidP="00D73C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D73C35">
        <w:rPr>
          <w:rFonts w:ascii="PT Astra Serif" w:eastAsia="Calibri" w:hAnsi="PT Astra Serif"/>
          <w:sz w:val="28"/>
          <w:szCs w:val="28"/>
          <w:lang w:eastAsia="ru-RU"/>
        </w:rPr>
        <w:t>Минимальный размер оплаты труда с 1 января 2025 года увеличится на 16,6 процента и составит 22440 рублей.</w:t>
      </w:r>
    </w:p>
    <w:p w:rsidR="00D73C35" w:rsidRPr="00D73C35" w:rsidRDefault="00D73C35" w:rsidP="00D73C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73C35">
        <w:rPr>
          <w:rFonts w:ascii="Times New Roman" w:eastAsia="Calibri" w:hAnsi="Times New Roman"/>
          <w:sz w:val="28"/>
          <w:szCs w:val="28"/>
          <w:lang w:eastAsia="ru-RU"/>
        </w:rPr>
        <w:t>Кроме того, расходы на заработную плату предусматриваются с учетом планируемого темпа роста минимального размера оплаты труда и начислением районного коэффициента сверх утверждаемого минимального размера оплаты труда в соответствии с Постановлениями Конституционного Суда Российской Федерации.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 целях софинансирования расходных обязательств муниципальных образований, </w:t>
      </w:r>
      <w:r w:rsidRPr="00D73C35">
        <w:rPr>
          <w:rFonts w:ascii="Times New Roman" w:hAnsi="Times New Roman"/>
          <w:sz w:val="28"/>
          <w:szCs w:val="28"/>
          <w:lang w:eastAsia="ru-RU"/>
        </w:rPr>
        <w:t>возникающих при выполнении местных полномочий, продолжится практика предоставления из краевого бюджета субсидий муниципальным образованиям при условии заключения соглашения о предоставлении субсидии, предусматривающего обязательства муниципального образования и ответственность, в соответствии с бюджетным законодательством.</w:t>
      </w:r>
    </w:p>
    <w:p w:rsidR="00D73C35" w:rsidRPr="00D73C35" w:rsidRDefault="00D73C35" w:rsidP="00D73C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73C35">
        <w:rPr>
          <w:rFonts w:ascii="Times New Roman" w:eastAsia="Calibri" w:hAnsi="Times New Roman"/>
          <w:sz w:val="28"/>
          <w:szCs w:val="28"/>
          <w:lang w:eastAsia="ru-RU"/>
        </w:rPr>
        <w:t xml:space="preserve">Важным аспектом при исполнении бюджета является обеспечение ритмичного финансирования расходных обязательств и своевременное освоение средств. </w:t>
      </w:r>
    </w:p>
    <w:p w:rsidR="00D73C35" w:rsidRPr="00D73C35" w:rsidRDefault="00D73C35" w:rsidP="00D73C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D73C35">
        <w:rPr>
          <w:rFonts w:ascii="Times New Roman" w:eastAsia="Calibri" w:hAnsi="Times New Roman"/>
          <w:sz w:val="28"/>
          <w:szCs w:val="28"/>
          <w:lang w:eastAsia="ru-RU"/>
        </w:rPr>
        <w:t xml:space="preserve">В рамках повышения операционной эффективности бюджетных расходов предполагается дальнейшее совершенствование </w:t>
      </w:r>
      <w:r w:rsidRPr="00D73C35">
        <w:rPr>
          <w:rFonts w:ascii="Times New Roman" w:eastAsia="Calibri" w:hAnsi="Times New Roman"/>
          <w:bCs/>
          <w:sz w:val="28"/>
          <w:szCs w:val="28"/>
          <w:lang w:eastAsia="ru-RU"/>
        </w:rPr>
        <w:t>процедур планирования и технологий исполнения бюджета</w:t>
      </w:r>
      <w:r w:rsidRPr="00D73C35">
        <w:rPr>
          <w:rFonts w:ascii="Times New Roman" w:eastAsia="Calibri" w:hAnsi="Times New Roman"/>
          <w:sz w:val="28"/>
          <w:szCs w:val="28"/>
          <w:lang w:eastAsia="ru-RU"/>
        </w:rPr>
        <w:t xml:space="preserve">, включая </w:t>
      </w:r>
      <w:r w:rsidRPr="00D73C3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расширение практики </w:t>
      </w:r>
      <w:r w:rsidRPr="00D73C35">
        <w:rPr>
          <w:rFonts w:ascii="Times New Roman" w:eastAsia="Calibri" w:hAnsi="Times New Roman"/>
          <w:sz w:val="28"/>
          <w:szCs w:val="28"/>
          <w:lang w:eastAsia="ru-RU"/>
        </w:rPr>
        <w:t>обоснования бюджетных ассигнований для получателей бюджетных средств</w:t>
      </w:r>
      <w:r w:rsidRPr="00D73C35">
        <w:rPr>
          <w:rFonts w:ascii="Times New Roman" w:eastAsia="Calibri" w:hAnsi="Times New Roman"/>
          <w:bCs/>
          <w:sz w:val="28"/>
          <w:szCs w:val="28"/>
          <w:lang w:eastAsia="ru-RU"/>
        </w:rPr>
        <w:t>.</w:t>
      </w:r>
    </w:p>
    <w:p w:rsidR="00D73C35" w:rsidRPr="00D73C35" w:rsidRDefault="00D73C35" w:rsidP="00D73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73C35">
        <w:rPr>
          <w:rFonts w:ascii="Times New Roman" w:eastAsia="Calibri" w:hAnsi="Times New Roman"/>
          <w:sz w:val="28"/>
          <w:szCs w:val="28"/>
        </w:rPr>
        <w:t>Продолжится работа по своевременному и в полном объеме исполнению расходных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 и кредиторской задолженности.</w:t>
      </w:r>
    </w:p>
    <w:p w:rsidR="00D73C35" w:rsidRPr="00D73C35" w:rsidRDefault="00D73C35" w:rsidP="00D73C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73C35">
        <w:rPr>
          <w:rFonts w:ascii="Times New Roman" w:eastAsia="Calibri" w:hAnsi="Times New Roman"/>
          <w:sz w:val="28"/>
          <w:szCs w:val="28"/>
          <w:lang w:eastAsia="ru-RU"/>
        </w:rPr>
        <w:t xml:space="preserve">Мероприятия в части инвентаризации установленных расходных полномочий органов местного самоуправления </w:t>
      </w:r>
      <w:r w:rsidRPr="00D73C35">
        <w:rPr>
          <w:rFonts w:ascii="Times New Roman" w:hAnsi="Times New Roman"/>
          <w:sz w:val="28"/>
          <w:szCs w:val="28"/>
          <w:lang w:eastAsia="ru-RU"/>
        </w:rPr>
        <w:t xml:space="preserve">Администрации Долговского сельсовета Новичихинского района </w:t>
      </w:r>
      <w:r w:rsidRPr="00D73C35">
        <w:rPr>
          <w:rFonts w:ascii="Times New Roman" w:eastAsia="Calibri" w:hAnsi="Times New Roman"/>
          <w:sz w:val="28"/>
          <w:szCs w:val="28"/>
          <w:lang w:eastAsia="ru-RU"/>
        </w:rPr>
        <w:t>направлены на недопущение п</w:t>
      </w:r>
      <w:r w:rsidRPr="00D73C35">
        <w:rPr>
          <w:rFonts w:ascii="Times New Roman" w:hAnsi="Times New Roman"/>
          <w:sz w:val="28"/>
          <w:szCs w:val="28"/>
          <w:lang w:eastAsia="ru-RU"/>
        </w:rPr>
        <w:t xml:space="preserve">ринятия новых расходных обязательств, не связанных с решением вопросов, отнесенных Конституцией </w:t>
      </w:r>
      <w:r w:rsidRPr="00D73C35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Российской Федерации и федеральными законами к полномочиям органов государственной власти и органов местного самоуправления Администрации Долговского сельсовета Новичихинского района. </w:t>
      </w:r>
      <w:r w:rsidRPr="00D73C35">
        <w:rPr>
          <w:rFonts w:ascii="Times New Roman" w:eastAsia="Calibri" w:hAnsi="Times New Roman"/>
          <w:sz w:val="28"/>
          <w:szCs w:val="28"/>
          <w:lang w:eastAsia="ru-RU"/>
        </w:rPr>
        <w:t xml:space="preserve">Последовательный </w:t>
      </w:r>
      <w:r w:rsidRPr="00D73C35">
        <w:rPr>
          <w:rFonts w:ascii="Times New Roman" w:hAnsi="Times New Roman"/>
          <w:sz w:val="28"/>
          <w:szCs w:val="28"/>
          <w:lang w:eastAsia="ru-RU"/>
        </w:rPr>
        <w:t>анализ структуры расходных полномочий, мониторинг реализации муниципальных программ на предмет их вклада в достижение национальных целей становится обязательным условием при планировании объемов расходных обязательств на 2025 год и плановый период 2026 и 2027 годов.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Средства, запланированные в бюджете на проведение капитального (текущего) ремонта в 2025 году определены общей политикой государства, направленной на развитие наиболее приоритетных направлений образования и культуры, спорта.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 xml:space="preserve">Расходы на содержание дорожного хозяйства района, как и в предыдущие годы, будут осуществляться за счет средств муниципального дорожного фонда Новичихинского района, а также дополнительного финансирования из средств районного бюджета на поддержку дорожного хозяйства. 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В целях обеспечения стабильного функционирования бюджетной системы будет продолжена бюджетная политика, направленная на сохранение устойчивости и сбалансированности местных бюджетов, а также на повышение качества управления муниципальными финансами.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Основными мероприятиями в сфере межбюджетных отношений являются: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выравнивание бюджетной обеспеченности муниципальных образований;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стимулирование органов местного самоуправления к повышению эффективности и результативности деятельности;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софинансирование расходных обязательств муниципальных образований.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Основную роль при формировании местных бюджетов выполняет выравнивание бюджетной обеспеченности муниципальных образований. Применение этого инструмента межбюджетного регулирования позволяет ежегодно снижать разрыв в уровне бюджетной обеспеченности отдельных муниципальных образований.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 xml:space="preserve">В целях повышения эффективности и результативности деятельности органов местного самоуправления осуществляется </w:t>
      </w:r>
      <w:r w:rsidRPr="00D73C35">
        <w:rPr>
          <w:rFonts w:ascii="Times New Roman" w:hAnsi="Times New Roman"/>
          <w:bCs/>
          <w:iCs/>
          <w:sz w:val="28"/>
          <w:szCs w:val="28"/>
          <w:lang w:eastAsia="ru-RU"/>
        </w:rPr>
        <w:t>комплекс мер стимулирующего характера: предоставление грантов, пр</w:t>
      </w:r>
      <w:r w:rsidRPr="00D73C35">
        <w:rPr>
          <w:rFonts w:ascii="Times New Roman" w:hAnsi="Times New Roman"/>
          <w:sz w:val="28"/>
          <w:szCs w:val="28"/>
          <w:lang w:eastAsia="ru-RU"/>
        </w:rPr>
        <w:t xml:space="preserve">емирование в целях поощрения и распространения примеров лучшей муниципальной практики, премирование по результатам оценки качества управления муниципальными финансами. 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 xml:space="preserve">Проект поддержки местных инициатив, действующий в Алтайском крае с 2017 года, является наиболее распространенной практикой инициативного бюджетирования в России. 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 xml:space="preserve">Главная цель Проекта – вовлечение граждан в решение вопросов местного значения, в развитие общественной инфраструктуры своей малой родины. Участвуя в Проекте, жители самостоятельно выдвигают, обсуждают и принимают решения по приоритетным социальным проблемам, определяют направления расходования бюджетных средств, софинансируют выбранные объекты, принимают трудовое участие в реализации проекта и контролируют выполнение работ. 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 xml:space="preserve">Наиболее востребованными для жителей проектами являются обустройство детских площадок, создание спортивных объектов, ремонт объектов культуры, </w:t>
      </w:r>
      <w:r w:rsidRPr="00D73C35">
        <w:rPr>
          <w:rFonts w:ascii="Times New Roman" w:hAnsi="Times New Roman"/>
          <w:sz w:val="28"/>
          <w:szCs w:val="28"/>
          <w:lang w:eastAsia="ru-RU"/>
        </w:rPr>
        <w:lastRenderedPageBreak/>
        <w:t>реконструкция и благоустройство мемориалов славы, восстановление дорог, благоустройство мест захоронений, ремонт объектов водоснабжения, монтаж объектов освещения, обустройство мест отдыха.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Муниципальные районы и муниципальные округа с проектами общерайонного (общеокружного) значения, результатами которых будут пользоваться жители двух и более населенных пунктов могут участвовать в проектах по благоустройству детских оздоровительных лагерей, обустройству стел на въезде в муниципалитет, ремонту зданий пожарной части и т.д.).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 xml:space="preserve">Максимальный размер субсидии из краевого бюджета на реализацию одного инициативного проекта составляет 1,3 млн. рублей, </w:t>
      </w:r>
      <w:r w:rsidRPr="00D73C35">
        <w:rPr>
          <w:rFonts w:ascii="PT Astra Serif" w:hAnsi="PT Astra Serif"/>
          <w:sz w:val="28"/>
          <w:szCs w:val="28"/>
          <w:lang w:eastAsia="ru-RU"/>
        </w:rPr>
        <w:t>для проектов общерайонного (общеокружного) значения, результатами которых будут пользоваться жители двух и более населенных пунктов, – 1,5 млн. рублей.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Участвовать в ППМИ могут: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сельские населенные пункты;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поселки городского типа (рабочие поселки), входящие в состав муниципальных районов;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малые города с численностью населения до 50 тыс. человек (г. Заринск,</w:t>
      </w:r>
    </w:p>
    <w:p w:rsidR="00D73C35" w:rsidRPr="00D73C35" w:rsidRDefault="00D73C35" w:rsidP="00D73C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г. Камень-на-Оби, г. Славгород, г. Алейск, г. Белокуриха, г. Горняк,г. Яровое, г. Змеиногорск);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муниципальные районы и муниципальные округа с проектами общерайонного (общеокружного) значения, результатами которых будут пользоваться жители двух и более населенных пунктов.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При этом малые города с численностью населения до 50 тыс. человек и административные центры муниципальных районов имеют право подать на конкурс по две заявки.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 xml:space="preserve">Реализация Проекта поддержки местных инициатив в Алтайском крае будет продолжена в 2025 году. 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Одно из главных изменений ППМИ 2025 года – двухэтапная подача заявок на конкурсный отбор.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Первый этап (до 01.09) – предоставление муниципалитетами документации, обосновывающей стоимость проекта (обоснование сметной стоимости, прайс-листы, коммерческие предложения).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За выполнение данного условия участники конкурса будут поощряться дополнительными баллами (5 баллов).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Второй этап (до 01.11) – заполнение и подача муниципалитетами заявки на конкурсный отбор ППМИ с проверенным обоснованием стоимости проекта. Выполнение данного пункта также поощряется дополнительными баллами (5 баллов).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При этом муниципальные образования, которые не успели подать обоснование стоимости проекта и заявку в установленные сроки, могут сделать это до 1 декабря, но уже без присуждения дополнительных баллов.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Значимые изменения произошли и в части критериев оценки инициативных проектов. Так, с текущего года будет учитываться эффективность использования объектов, реализованных по ППМИ в предшествующих годах.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lastRenderedPageBreak/>
        <w:t>Другим нововведением этого года стало включение в типологию проектов, связанных с приобретением оборудования, которое в дальнейшем будет использоваться при проведении различных мероприятий, а также для занятия творческих и спортивных коллективов на объектах, ранее реализованных в рамках ППМИ.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Основная задача – максимальное вовлечение муниципальных образований в Проект поддержки местных инициатив.</w:t>
      </w:r>
    </w:p>
    <w:p w:rsidR="00D73C35" w:rsidRPr="00D73C35" w:rsidRDefault="00D73C35" w:rsidP="00D73C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>Политика в области управления муниципальным долгом Администрации Долговского сельсовета Новичихинского района предусматривает реализацию мер по максимально возможному ограничению объемов заимствований и поддержанию минимально возможной стоимости обслуживания муниципального долга, своевременное и безусловное исполнение принимаемых обязательств.</w:t>
      </w:r>
    </w:p>
    <w:p w:rsidR="00D73C35" w:rsidRPr="00D73C35" w:rsidRDefault="00D73C35" w:rsidP="00D73C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 xml:space="preserve">Реализованные в предыдущие годы принципы прозрачности, открытости для общества процедур рассмотрения и принятия решений по проектам бюджетов, а также практика обеспечения доступности утвержденных бюджетов и отчетов об их исполнении для граждан сохранится. 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 xml:space="preserve">Важным инструментом взаимодействия с органами местного самоуправления является заключение соглашений о мерах по социально-экономическому развитию и оздоровлению муниципальных финансов. 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 xml:space="preserve"> Выполнение обязательств, предусмотренных соглашением, позволяет своевременно и в полном объеме обеспечивать исполнение органами местного самоуправления своих полномочий, сохранение и укрепление доходной базы муниципальных образований, безопасный уровень долговой нагрузки на бюджеты муниципальных образований, оптимизацию бюджетных расходов с учетом поиска имеющихся резервов. 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 xml:space="preserve">Усиление контроля за надлежащим исполнением принятых расходных обязательств направлено на повышение финансовой дисциплины и эффективности использования бюджетных средств. Перечень мероприятий, предусмотренный «дорожными картами» муниципальных образований, предусматривает сокращение дебиторской задолженности, просроченной кредиторской задолженности муниципальными учреждениями и органами местного самоуправления Администрации Долговского сельсовета Новичихинского района.  </w:t>
      </w:r>
    </w:p>
    <w:p w:rsidR="00D73C35" w:rsidRPr="00D73C35" w:rsidRDefault="00D73C35" w:rsidP="00D73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C35">
        <w:rPr>
          <w:rFonts w:ascii="Times New Roman" w:hAnsi="Times New Roman"/>
          <w:sz w:val="28"/>
          <w:szCs w:val="28"/>
          <w:lang w:eastAsia="ru-RU"/>
        </w:rPr>
        <w:t xml:space="preserve"> Выполнение закрепленных за муниципальными образованиями обязательств также учитывается при распределении дополнительной финансовой помощи стимулирующего характера, оценке качества управления муниципальными финансами. Концентрация бюджетных ресурсов на реализации национальных целей и мероприятий, предусмотренных индивидуальной программой социально-экономического развития Алтайского края, обеспечение своевременного финансирования и освоения средств в предстоящий период обеспечит сохранение устойчивости бюджетной системы, социальной стабильности, </w:t>
      </w:r>
      <w:r w:rsidRPr="00D73C35">
        <w:rPr>
          <w:rFonts w:ascii="Times New Roman" w:hAnsi="Times New Roman"/>
          <w:sz w:val="28"/>
          <w:szCs w:val="28"/>
        </w:rPr>
        <w:t xml:space="preserve">создаст условия для дальнейшего роста. </w:t>
      </w:r>
    </w:p>
    <w:p w:rsidR="00E07123" w:rsidRDefault="00E07123" w:rsidP="00F712A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E07123" w:rsidSect="00F712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37FCF"/>
    <w:multiLevelType w:val="multilevel"/>
    <w:tmpl w:val="36D37FCF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D1"/>
    <w:rsid w:val="00002FEE"/>
    <w:rsid w:val="00003BF4"/>
    <w:rsid w:val="0000501F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65B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3E1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817"/>
    <w:rsid w:val="00136AC2"/>
    <w:rsid w:val="00140379"/>
    <w:rsid w:val="00140DF8"/>
    <w:rsid w:val="001410D3"/>
    <w:rsid w:val="00141257"/>
    <w:rsid w:val="001423DE"/>
    <w:rsid w:val="00142B83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237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445"/>
    <w:rsid w:val="001C1C47"/>
    <w:rsid w:val="001C2DF0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1C9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77FC6"/>
    <w:rsid w:val="002812AE"/>
    <w:rsid w:val="00281B46"/>
    <w:rsid w:val="00282256"/>
    <w:rsid w:val="002822F4"/>
    <w:rsid w:val="002829FE"/>
    <w:rsid w:val="002832F0"/>
    <w:rsid w:val="00283CD8"/>
    <w:rsid w:val="002844FA"/>
    <w:rsid w:val="00284D13"/>
    <w:rsid w:val="00285491"/>
    <w:rsid w:val="00285F6E"/>
    <w:rsid w:val="00285FC3"/>
    <w:rsid w:val="0029247F"/>
    <w:rsid w:val="002935D7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1AE9"/>
    <w:rsid w:val="002B202D"/>
    <w:rsid w:val="002B289D"/>
    <w:rsid w:val="002B3373"/>
    <w:rsid w:val="002B370B"/>
    <w:rsid w:val="002B3A76"/>
    <w:rsid w:val="002B3BF5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A9D"/>
    <w:rsid w:val="002B7AC9"/>
    <w:rsid w:val="002B7D5F"/>
    <w:rsid w:val="002C1642"/>
    <w:rsid w:val="002C2D3C"/>
    <w:rsid w:val="002C3C99"/>
    <w:rsid w:val="002C419A"/>
    <w:rsid w:val="002C45D0"/>
    <w:rsid w:val="002C4CF4"/>
    <w:rsid w:val="002C51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65CD"/>
    <w:rsid w:val="00357468"/>
    <w:rsid w:val="00360E29"/>
    <w:rsid w:val="00361564"/>
    <w:rsid w:val="00361F5C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1418"/>
    <w:rsid w:val="0039254A"/>
    <w:rsid w:val="00393C72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B78"/>
    <w:rsid w:val="003A6F32"/>
    <w:rsid w:val="003A70D5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B1F"/>
    <w:rsid w:val="00425BAF"/>
    <w:rsid w:val="00426C51"/>
    <w:rsid w:val="00426DD3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DB2"/>
    <w:rsid w:val="00480645"/>
    <w:rsid w:val="00480EF6"/>
    <w:rsid w:val="00481844"/>
    <w:rsid w:val="00482280"/>
    <w:rsid w:val="00482C59"/>
    <w:rsid w:val="004837E4"/>
    <w:rsid w:val="00483B36"/>
    <w:rsid w:val="00484F0B"/>
    <w:rsid w:val="004856C2"/>
    <w:rsid w:val="00485890"/>
    <w:rsid w:val="00486498"/>
    <w:rsid w:val="0048764F"/>
    <w:rsid w:val="0049031C"/>
    <w:rsid w:val="00490604"/>
    <w:rsid w:val="0049086E"/>
    <w:rsid w:val="00491926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1E4"/>
    <w:rsid w:val="004B14C4"/>
    <w:rsid w:val="004B1C11"/>
    <w:rsid w:val="004B3EC2"/>
    <w:rsid w:val="004B3F39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D97"/>
    <w:rsid w:val="004D0F21"/>
    <w:rsid w:val="004D1D3F"/>
    <w:rsid w:val="004D2F75"/>
    <w:rsid w:val="004D34AF"/>
    <w:rsid w:val="004D3A90"/>
    <w:rsid w:val="004D3C5D"/>
    <w:rsid w:val="004D3E83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B1A"/>
    <w:rsid w:val="005C6E90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7DE4"/>
    <w:rsid w:val="006204F9"/>
    <w:rsid w:val="00621A70"/>
    <w:rsid w:val="00622003"/>
    <w:rsid w:val="006222FF"/>
    <w:rsid w:val="0062240B"/>
    <w:rsid w:val="006224A1"/>
    <w:rsid w:val="006238CD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283"/>
    <w:rsid w:val="00651501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656"/>
    <w:rsid w:val="006C2B69"/>
    <w:rsid w:val="006C420C"/>
    <w:rsid w:val="006C4F38"/>
    <w:rsid w:val="006C6022"/>
    <w:rsid w:val="006C670F"/>
    <w:rsid w:val="006C6B7A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0992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75BC"/>
    <w:rsid w:val="007D7B14"/>
    <w:rsid w:val="007E0789"/>
    <w:rsid w:val="007E0AAD"/>
    <w:rsid w:val="007E0D86"/>
    <w:rsid w:val="007E0DE8"/>
    <w:rsid w:val="007E1926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FEC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68"/>
    <w:rsid w:val="0086190C"/>
    <w:rsid w:val="00861930"/>
    <w:rsid w:val="00861D5E"/>
    <w:rsid w:val="00861EB1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40E0"/>
    <w:rsid w:val="008C4D0A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D6E58"/>
    <w:rsid w:val="008E0126"/>
    <w:rsid w:val="008E066C"/>
    <w:rsid w:val="008E08A9"/>
    <w:rsid w:val="008E294A"/>
    <w:rsid w:val="008E2A53"/>
    <w:rsid w:val="008E32E5"/>
    <w:rsid w:val="008E3BF4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976"/>
    <w:rsid w:val="00901CF6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F89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576"/>
    <w:rsid w:val="00955546"/>
    <w:rsid w:val="00956938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1273"/>
    <w:rsid w:val="00971DFA"/>
    <w:rsid w:val="00972027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3B2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B00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174A4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4A9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947"/>
    <w:rsid w:val="00B46930"/>
    <w:rsid w:val="00B46A6D"/>
    <w:rsid w:val="00B46E28"/>
    <w:rsid w:val="00B4788F"/>
    <w:rsid w:val="00B47CDC"/>
    <w:rsid w:val="00B5008E"/>
    <w:rsid w:val="00B5158F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233"/>
    <w:rsid w:val="00B91EB2"/>
    <w:rsid w:val="00B92742"/>
    <w:rsid w:val="00B92BCE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62F4"/>
    <w:rsid w:val="00BB68F8"/>
    <w:rsid w:val="00BB70E4"/>
    <w:rsid w:val="00BB7BB9"/>
    <w:rsid w:val="00BC02A8"/>
    <w:rsid w:val="00BC0446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82A"/>
    <w:rsid w:val="00C20325"/>
    <w:rsid w:val="00C207E4"/>
    <w:rsid w:val="00C20AC5"/>
    <w:rsid w:val="00C20B52"/>
    <w:rsid w:val="00C214DA"/>
    <w:rsid w:val="00C21811"/>
    <w:rsid w:val="00C2243E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AC4"/>
    <w:rsid w:val="00C77D3B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4D1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74"/>
    <w:rsid w:val="00D714C3"/>
    <w:rsid w:val="00D716D0"/>
    <w:rsid w:val="00D72799"/>
    <w:rsid w:val="00D7283E"/>
    <w:rsid w:val="00D73B5D"/>
    <w:rsid w:val="00D73C35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31E8"/>
    <w:rsid w:val="00D83271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E7"/>
    <w:rsid w:val="00DB04CF"/>
    <w:rsid w:val="00DB1E04"/>
    <w:rsid w:val="00DB25C5"/>
    <w:rsid w:val="00DB2865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38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123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86E"/>
    <w:rsid w:val="00ED5136"/>
    <w:rsid w:val="00ED528E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D1"/>
    <w:rsid w:val="00F06DAD"/>
    <w:rsid w:val="00F07BC1"/>
    <w:rsid w:val="00F07F0D"/>
    <w:rsid w:val="00F1087C"/>
    <w:rsid w:val="00F10E70"/>
    <w:rsid w:val="00F10F75"/>
    <w:rsid w:val="00F12889"/>
    <w:rsid w:val="00F139AA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2AA"/>
    <w:rsid w:val="00F718CB"/>
    <w:rsid w:val="00F73C67"/>
    <w:rsid w:val="00F73D65"/>
    <w:rsid w:val="00F7423A"/>
    <w:rsid w:val="00F742F1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E73"/>
    <w:rsid w:val="00F862D8"/>
    <w:rsid w:val="00F876B9"/>
    <w:rsid w:val="00F87850"/>
    <w:rsid w:val="00F907B2"/>
    <w:rsid w:val="00F91899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B1B31"/>
    <w:rsid w:val="00FB21A2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1FA4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11DE3-1D16-4475-8BF5-2874C331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2AA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E07123"/>
    <w:pPr>
      <w:keepNext/>
      <w:spacing w:after="0" w:line="240" w:lineRule="auto"/>
      <w:ind w:firstLine="540"/>
      <w:jc w:val="both"/>
      <w:outlineLvl w:val="1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71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qFormat/>
    <w:rsid w:val="00E0712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qFormat/>
    <w:rsid w:val="00E07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0712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E071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62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3400</Words>
  <Characters>19381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14</cp:revision>
  <cp:lastPrinted>2024-11-12T07:17:00Z</cp:lastPrinted>
  <dcterms:created xsi:type="dcterms:W3CDTF">2022-11-14T02:51:00Z</dcterms:created>
  <dcterms:modified xsi:type="dcterms:W3CDTF">2024-11-18T05:16:00Z</dcterms:modified>
</cp:coreProperties>
</file>