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A4CA5">
        <w:rPr>
          <w:rFonts w:ascii="Times New Roman" w:hAnsi="Times New Roman" w:cs="Times New Roman"/>
          <w:b/>
          <w:sz w:val="32"/>
          <w:szCs w:val="32"/>
        </w:rPr>
        <w:t>ОССИЙСКАЯ ФЕДЕРАЦИЯ</w:t>
      </w: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СОБРАНИЕ ДЕПУТАТОВ ДОЛГОВСКОГО СЕЛЬСОВЕТА</w:t>
      </w: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A5">
        <w:rPr>
          <w:rFonts w:ascii="Times New Roman" w:hAnsi="Times New Roman" w:cs="Times New Roman"/>
          <w:b/>
          <w:sz w:val="32"/>
          <w:szCs w:val="32"/>
        </w:rPr>
        <w:t>НОВИЧИХИНСКОГО РАЙОНА АЛТАЙСКОГО КРАЯ</w:t>
      </w: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CA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196B72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196B72">
        <w:rPr>
          <w:rFonts w:ascii="Times New Roman" w:hAnsi="Times New Roman" w:cs="Times New Roman"/>
          <w:b/>
          <w:sz w:val="28"/>
          <w:szCs w:val="28"/>
        </w:rPr>
        <w:t xml:space="preserve">29.06.2018 №  11                                                                    </w:t>
      </w:r>
      <w:bookmarkStart w:id="0" w:name="_GoBack"/>
      <w:bookmarkEnd w:id="0"/>
      <w:r w:rsidRPr="00196B7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6B72">
        <w:rPr>
          <w:rFonts w:ascii="Times New Roman" w:hAnsi="Times New Roman" w:cs="Times New Roman"/>
          <w:b/>
          <w:sz w:val="28"/>
          <w:szCs w:val="28"/>
        </w:rPr>
        <w:t xml:space="preserve">  с. Долгово</w:t>
      </w: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утверждении Положения о  порядке реализации правотворческой инициативы граждан в муниципальном образовании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 Уставом муниципального образования  </w:t>
      </w:r>
      <w:proofErr w:type="spellStart"/>
      <w:r w:rsidRPr="004A4CA5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sz w:val="28"/>
          <w:szCs w:val="28"/>
        </w:rPr>
        <w:t xml:space="preserve"> сельсовет  Собрание депутатов РЕШИЛО: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keepNext/>
        <w:widowControl/>
        <w:autoSpaceDE/>
        <w:autoSpaceDN/>
        <w:adjustRightInd/>
        <w:spacing w:before="240" w:after="6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Принять Положение о порядке реализации правотворческой инициативы граждан в муниципальном образовании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 .Данное решение вступает в силу с момента его обнародования</w:t>
      </w:r>
    </w:p>
    <w:p w:rsidR="00B26D21" w:rsidRPr="00814597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145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4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597">
        <w:rPr>
          <w:rFonts w:ascii="Times New Roman" w:hAnsi="Times New Roman" w:cs="Times New Roman"/>
          <w:sz w:val="28"/>
          <w:szCs w:val="28"/>
        </w:rPr>
        <w:t xml:space="preserve"> исполнением  решения возложить  комиссию по социальным вопросам  (Орлову Т.А.)</w:t>
      </w:r>
    </w:p>
    <w:p w:rsidR="00B26D21" w:rsidRPr="00814597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      А.Д. Пеньков </w:t>
      </w: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4CA5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 Долговского сельсовета </w:t>
      </w:r>
    </w:p>
    <w:p w:rsidR="00B26D21" w:rsidRPr="004A4CA5" w:rsidRDefault="00B26D21" w:rsidP="00B26D2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CA5">
        <w:rPr>
          <w:rFonts w:ascii="Times New Roman" w:hAnsi="Times New Roman" w:cs="Times New Roman"/>
          <w:sz w:val="28"/>
          <w:szCs w:val="28"/>
        </w:rPr>
        <w:t xml:space="preserve">от  29 июня 2018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ПОЛОЖЕНИЕ</w:t>
      </w: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 порядке реализации правотворческой инициативы граждан в муниципальном образовании </w:t>
      </w:r>
      <w:proofErr w:type="spellStart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Долговский</w:t>
      </w:r>
      <w:proofErr w:type="spellEnd"/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>1. Общие положения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bCs/>
          <w:kern w:val="32"/>
          <w:sz w:val="28"/>
          <w:szCs w:val="28"/>
        </w:rPr>
        <w:t xml:space="preserve">1.1  Настоящее Положение разработано на основании статьи 26 Федерального закона от 06.10.2003 № 131-ФЗ «Об </w:t>
      </w:r>
      <w:r w:rsidRPr="004A4CA5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1.2 Под правотворческой инициативой в настоящем Положении понимается право граждан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>бладающих избирательным правом, вносить на рассмотрение органов местного самоуправления проекты муниципальных правовых  актов по вопросам местного значения.</w:t>
      </w: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 Порядок формирования инициативной группы по реализации правотворческой инициативы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2.1 Формирование инициативной группы по внесению в органы местного самоуправления проектов муниципальных правовых актов  осуществляется на основе волеизъявления  граждан. Члены инициативной группы могут избрать из своего состава председателя и секретаря.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2.2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2.3 С правотворческой инициативой  может выступить инициативная группа граждан в количестве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A4C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>не может превышать 3% от числа жителей муниципального образования, обладающих избирательным правом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4CA5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2.4 Инициативная группа считается созданной с момента принятия решения о ее создании. Указанное решение оформляется протоколом собрания.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 Порядок внесения проекта муниципального правового акта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  в соответствующий орган местного самоуправления, 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lastRenderedPageBreak/>
        <w:t>- те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>оекта муниципального правового акта;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- финансово-экономическое обоснование ( в случае внесения проекта муниципального правового акта, реализация которого потребует дополнительных материальных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финансовых и иных затрат);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 проекта муниципального правового акта, а также фамилии, имени, отчества и адреса места жительства членов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  Заявление и документы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указанные в настоящем пункте, могут представляться членом инициативной группы, уполномоченным представлять инициативную группу,  в орган местного самоуправления лично или посредством направления документов  по почте. Заявление регистрируется в день его поступления.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3.2 Органы местного самоуправления отказывают в принятии заявления, указанного в абзаце 1 пункта 3.1 Положения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1)  нарушения требований, предъявляемых к численности инициативной группы граждан, указанных в пункте 2.3 Положения;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2)  нарушения требований, предъявляемых к порядку создания инициативной группы граждан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>казанных в пункте 2.4 Положения;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3)  заявление о направлении  проекта муниципального правового  акта подписано лицом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4)  принятие муниципального правового акта 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>е относящихся к вопросам местного значения Долговского сельсовета ;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5)  представления неполного перечня документов, указанного в абзацах 2-6 пункта 3.1 Положения.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     В случае отказа в принятии заявления, указанного в абзаце 1 пункта 3.1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lastRenderedPageBreak/>
        <w:t xml:space="preserve">    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3.4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 основаниями отказа.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Pr="004A4CA5" w:rsidRDefault="00B26D21" w:rsidP="00B26D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4. Рассмотрение проекта муниципального  правового акта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4.1 Проект муниципального правового акта, внесенный в порядке правотворческой инициативы 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4.2  Рассмотрение 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проекта решения Собрания депутатов  Долговского сельсовета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4.3 проект муниципального правового акта, внесенный в администрацию Долговского сельсовета, рассматривается  главой сельсовета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либо лицом , исполняющим его обязанности, с участием представителей инициативной группы.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 xml:space="preserve">4.4 Проект муниципального правового акта, внесенный в порядке реализации правотворческой инициативы граждан, принимается в порядке,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муниципального правового акта органа  местного самоуправления.</w:t>
      </w:r>
    </w:p>
    <w:p w:rsidR="00B26D21" w:rsidRPr="004A4CA5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4CA5">
        <w:rPr>
          <w:rFonts w:ascii="Times New Roman" w:hAnsi="Times New Roman" w:cs="Times New Roman"/>
          <w:sz w:val="28"/>
          <w:szCs w:val="28"/>
        </w:rPr>
        <w:t>4.5 Мотивированное решение, принятое по результатам рассмотрения проекта муниципального  правового акта, внесенного в порядке реализации правотворческой инициативы граждан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C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4CA5">
        <w:rPr>
          <w:rFonts w:ascii="Times New Roman" w:hAnsi="Times New Roman" w:cs="Times New Roman"/>
          <w:sz w:val="28"/>
          <w:szCs w:val="28"/>
        </w:rPr>
        <w:t>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26D21" w:rsidRDefault="00B26D21" w:rsidP="00B2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4F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17E4F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6D21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103F"/>
    <w:rsid w:val="00BE2B47"/>
    <w:rsid w:val="00BE53E2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2018-07-27T04:26:00Z</dcterms:created>
  <dcterms:modified xsi:type="dcterms:W3CDTF">2018-07-27T04:27:00Z</dcterms:modified>
</cp:coreProperties>
</file>