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39" w:rsidRPr="00846339" w:rsidRDefault="00846339" w:rsidP="0084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РОССИЙСКАЯ ФЕДЕРАЦИЯ </w:t>
      </w:r>
    </w:p>
    <w:p w:rsidR="00846339" w:rsidRPr="00846339" w:rsidRDefault="00846339" w:rsidP="0084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>АДМИНИСТРАЦИЯ ДОЛГОВСКОГО СЕЛЬСОВЕТА</w:t>
      </w:r>
    </w:p>
    <w:p w:rsidR="00846339" w:rsidRPr="00846339" w:rsidRDefault="00846339" w:rsidP="0084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НОВИЧИХИНСКОГО РАЙОНА </w:t>
      </w:r>
      <w:r w:rsidRPr="00846339"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  <w:t>АЛТАЙСКОГО КРАЯ</w:t>
      </w:r>
    </w:p>
    <w:p w:rsidR="00846339" w:rsidRPr="00846339" w:rsidRDefault="00846339" w:rsidP="0084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103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/>
          <w:bCs/>
          <w:spacing w:val="103"/>
          <w:sz w:val="24"/>
          <w:szCs w:val="24"/>
          <w:lang w:eastAsia="ru-RU"/>
        </w:rPr>
        <w:t>ПОСТАНОВЛЕНИЕ</w:t>
      </w:r>
    </w:p>
    <w:p w:rsidR="00846339" w:rsidRPr="00846339" w:rsidRDefault="00846339" w:rsidP="00846339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ind w:right="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31.05.2019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8463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 4  </w:t>
      </w:r>
      <w:r w:rsidRPr="0084633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84633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84633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                             с. Долгово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системы оплаты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труда руководителей, их заместителей,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главных бухгалтеров муниципальных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6339">
        <w:rPr>
          <w:rFonts w:ascii="Arial" w:eastAsia="Times New Roman" w:hAnsi="Arial" w:cs="Arial"/>
          <w:sz w:val="24"/>
          <w:szCs w:val="24"/>
          <w:lang w:eastAsia="ru-RU"/>
        </w:rPr>
        <w:t>унитарных предприятий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Долговского  сельсовета </w:t>
      </w:r>
      <w:proofErr w:type="spellStart"/>
      <w:r w:rsidRPr="00846339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в целях обеспечения единых подходов к определению размера заработной платы при заключении трудовых договоров с руководителями, их заместителями, главными бухгалтерами муниципальных унитарных предприятий ПОСТАНОВЛЯЮ:</w:t>
      </w:r>
    </w:p>
    <w:p w:rsidR="00846339" w:rsidRPr="00846339" w:rsidRDefault="00846339" w:rsidP="008463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прилагаемое Положение об установлении системы оплаты труда руководителей, их заместителей, главных бухгалтеров муниципальных унитарных предприятий Долговского  сельсовета </w:t>
      </w:r>
      <w:proofErr w:type="spellStart"/>
      <w:r w:rsidRPr="00846339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4633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А.Д. Пеньков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Долговского  сельсовета</w:t>
      </w:r>
    </w:p>
    <w:p w:rsid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46339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от 31.05.2019 года № 4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Положение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об установлении системы оплаты труда руководителей,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их заместителей, главных бухгалтеров муниципальных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унитарных предприятий Долговского  сельсовета </w:t>
      </w:r>
      <w:proofErr w:type="spellStart"/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Новичихинского</w:t>
      </w:r>
      <w:proofErr w:type="spellEnd"/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района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1. Общие положения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1"/>
      <w:r w:rsidRPr="00846339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регулирует оплату труда руководителей, их заместителей, главных бухгалтеров муниципальных унитарных предприятий (далее - "предприятия") при заключении с ними трудовых договоров (дополнительных соглашений к трудовым договорам).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2"/>
      <w:bookmarkEnd w:id="0"/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1.2. Администрация Долговского сельсовета </w:t>
      </w:r>
      <w:proofErr w:type="spellStart"/>
      <w:r w:rsidRPr="00846339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осуществляющая координацию деятельности предприятий, а также функции учредителя предприятия, ежегодно на начало календарного года согласовывает штатные расписания предприятий.</w:t>
      </w:r>
    </w:p>
    <w:bookmarkEnd w:id="1"/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В случае изменений, вносимых в штатные расписания в течение года, согласованию подлежат изменения в отношении руководителей, их заместителей, главных бухгалтеров.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Согласованию с учредителем подлежат условия оплаты труда заместителей руководителя, главных бухгалтеров, устанавливаемые в их трудовых договорах.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13"/>
      <w:r w:rsidRPr="00846339">
        <w:rPr>
          <w:rFonts w:ascii="Arial" w:eastAsia="Times New Roman" w:hAnsi="Arial" w:cs="Arial"/>
          <w:sz w:val="24"/>
          <w:szCs w:val="24"/>
          <w:lang w:eastAsia="ru-RU"/>
        </w:rPr>
        <w:t>1.3. Заработная плата руководителя состоит из должностного оклада, компенсационных и стимулирующих выплат.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3"/>
      <w:bookmarkEnd w:id="2"/>
      <w:r w:rsidRPr="00846339">
        <w:rPr>
          <w:rFonts w:ascii="Arial" w:eastAsia="Times New Roman" w:hAnsi="Arial" w:cs="Arial"/>
          <w:sz w:val="24"/>
          <w:szCs w:val="24"/>
          <w:lang w:eastAsia="ru-RU"/>
        </w:rPr>
        <w:t>1.4. Изменение (в сторону увеличения) размера заработной платы руководителя может производиться не чаще одного раза в год при условии увеличения объемов валовой продукции в сопоставимых ценах и повышения размера средней заработной платы работников предприятия по сравнению с предыдущим годом.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6"/>
      <w:bookmarkEnd w:id="3"/>
      <w:r w:rsidRPr="00846339">
        <w:rPr>
          <w:rFonts w:ascii="Arial" w:eastAsia="Times New Roman" w:hAnsi="Arial" w:cs="Arial"/>
          <w:sz w:val="24"/>
          <w:szCs w:val="24"/>
          <w:lang w:eastAsia="ru-RU"/>
        </w:rPr>
        <w:t>Увеличение размера заработной платы руководителя не может производиться без соответствующего повышения средней заработной платы работников предприятия за период с момента последнего установления размера заработной платы руководителя.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7"/>
      <w:bookmarkEnd w:id="4"/>
      <w:r w:rsidRPr="00846339">
        <w:rPr>
          <w:rFonts w:ascii="Arial" w:eastAsia="Times New Roman" w:hAnsi="Arial" w:cs="Arial"/>
          <w:sz w:val="24"/>
          <w:szCs w:val="24"/>
          <w:lang w:eastAsia="ru-RU"/>
        </w:rPr>
        <w:t>Для определения размера увеличения заработной платы руководителя при заключении нового трудового договора (дополнительного соглашения) представляется информация о размере среднемесячной заработной платы работников предприятия, рассчитываемой за календарный год, предшествующий представлению проекта нового трудового договора (дополнительного соглашения).</w:t>
      </w:r>
    </w:p>
    <w:p w:rsid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15"/>
      <w:bookmarkEnd w:id="5"/>
      <w:r w:rsidRPr="00846339">
        <w:rPr>
          <w:rFonts w:ascii="Arial" w:eastAsia="Times New Roman" w:hAnsi="Arial" w:cs="Arial"/>
          <w:sz w:val="24"/>
          <w:szCs w:val="24"/>
          <w:lang w:eastAsia="ru-RU"/>
        </w:rPr>
        <w:t>1.5. 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не должен превышать установленной кратности в зависимости от фактической численности работников:</w:t>
      </w:r>
    </w:p>
    <w:p w:rsid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6"/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034"/>
      </w:tblGrid>
      <w:tr w:rsidR="00846339" w:rsidRPr="00846339" w:rsidTr="00873E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Фактическая численность работников предприятия, чел.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Предельный уровень соотношения среднемесячной заработной платы руководителя предприятия и среднемесячной заработной платы работников, раз</w:t>
            </w:r>
          </w:p>
        </w:tc>
      </w:tr>
      <w:tr w:rsidR="00846339" w:rsidRPr="00846339" w:rsidTr="00873E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3,5</w:t>
            </w:r>
          </w:p>
        </w:tc>
      </w:tr>
      <w:tr w:rsidR="00846339" w:rsidRPr="00846339" w:rsidTr="00873E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31 до 70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4</w:t>
            </w:r>
          </w:p>
        </w:tc>
      </w:tr>
      <w:tr w:rsidR="00846339" w:rsidRPr="00846339" w:rsidTr="00873E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71 до 150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4,5</w:t>
            </w:r>
          </w:p>
        </w:tc>
      </w:tr>
      <w:tr w:rsidR="00846339" w:rsidRPr="00846339" w:rsidTr="00873E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151 до 400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</w:t>
            </w:r>
          </w:p>
        </w:tc>
      </w:tr>
      <w:tr w:rsidR="00846339" w:rsidRPr="00846339" w:rsidTr="00873E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401 до 800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5,5</w:t>
            </w:r>
          </w:p>
        </w:tc>
      </w:tr>
      <w:tr w:rsidR="00846339" w:rsidRPr="00846339" w:rsidTr="00873E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и более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</w:t>
            </w:r>
          </w:p>
        </w:tc>
      </w:tr>
    </w:tbl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52"/>
      <w:r w:rsidRPr="00846339">
        <w:rPr>
          <w:rFonts w:ascii="Arial" w:eastAsia="Times New Roman" w:hAnsi="Arial" w:cs="Arial"/>
          <w:sz w:val="24"/>
          <w:szCs w:val="24"/>
          <w:lang w:eastAsia="ru-RU"/>
        </w:rPr>
        <w:t>Под фактической численностью работников предприятия необходимо понимать среднюю численность работников списочного состава без внешних совместителей, сложившуюся за предшествующий календарный год.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153"/>
      <w:bookmarkEnd w:id="7"/>
      <w:r w:rsidRPr="00846339">
        <w:rPr>
          <w:rFonts w:ascii="Arial" w:eastAsia="Times New Roman" w:hAnsi="Arial" w:cs="Arial"/>
          <w:sz w:val="24"/>
          <w:szCs w:val="24"/>
          <w:lang w:eastAsia="ru-RU"/>
        </w:rPr>
        <w:t>Среднемесячная заработная плата работников предприятия рассчитывается путем деления фонда начисленной заработной платы работников списочного состава (без учета внешних совместителей, руководителя, заместителей руководителя и главного бухгалтера) на среднюю численность указанных работников за предшествующий календарный год.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16"/>
      <w:bookmarkEnd w:id="8"/>
      <w:r w:rsidRPr="00846339">
        <w:rPr>
          <w:rFonts w:ascii="Arial" w:eastAsia="Times New Roman" w:hAnsi="Arial" w:cs="Arial"/>
          <w:sz w:val="24"/>
          <w:szCs w:val="24"/>
          <w:lang w:eastAsia="ru-RU"/>
        </w:rPr>
        <w:t>1.6. Среднемесячная заработная плата заместителей руководителя и главного бухгалтера предприятия, формируемая за счет всех источников финансового обеспечения и рассчитываемая за календарный год, не может превышать 90% заработной платы руководителя предприятия, предусмотренной трудовым договором.</w:t>
      </w:r>
    </w:p>
    <w:bookmarkEnd w:id="9"/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соблюдение установленного предельного уровня соотношения среднемесячной заработной платы руководителя предприятия, заработной платы заместителей руководителя, главного бухгалтера возлагается на руководителя предприятия.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1020"/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2. Порядок определения должностного оклада</w:t>
      </w:r>
      <w:bookmarkEnd w:id="10"/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2.1. Должностной оклад руководителя, определяемый трудовым договором, устанавливается в кратном отношении к средней заработной плате работников предприятия и составляет до двух размеров указанной средней заработной платы, сложившейся за последние 12 месяцев (исходя из данных последней статистической отчетности), предшествующих установлению должностного оклада.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1022"/>
      <w:r w:rsidRPr="00846339">
        <w:rPr>
          <w:rFonts w:ascii="Arial" w:eastAsia="Times New Roman" w:hAnsi="Arial" w:cs="Arial"/>
          <w:sz w:val="24"/>
          <w:szCs w:val="24"/>
          <w:lang w:eastAsia="ru-RU"/>
        </w:rPr>
        <w:t>2.2. В случаях, когда невозможно произвести расчет средней заработной платы работников предприятия, предложение о размере должностного оклада руководителя вносится учредителем с учетом утвержденного штатного расписания и предусмотренного фонда оплаты труда работников предприятия.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23"/>
      <w:bookmarkEnd w:id="11"/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2.3. Для определения размера должностного оклада и его согласования при заключении трудового договора (дополнительного соглашения) </w:t>
      </w:r>
      <w:proofErr w:type="gramStart"/>
      <w:r w:rsidRPr="00846339">
        <w:rPr>
          <w:rFonts w:ascii="Arial" w:eastAsia="Times New Roman" w:hAnsi="Arial" w:cs="Arial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84633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bookmarkEnd w:id="12"/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средней заработной плате работников предприятия (по данным статистического отчета по </w:t>
      </w:r>
      <w:hyperlink r:id="rId7" w:history="1">
        <w:r w:rsidRPr="00846339">
          <w:rPr>
            <w:rFonts w:ascii="Arial" w:eastAsia="Times New Roman" w:hAnsi="Arial" w:cs="Arial"/>
            <w:sz w:val="24"/>
            <w:szCs w:val="24"/>
            <w:lang w:eastAsia="ru-RU"/>
          </w:rPr>
          <w:t>форме N П-4</w:t>
        </w:r>
      </w:hyperlink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 «Сведения о численности, заработной плате и движении работников» за 12 месяцев), за исключением случаев, указанных в </w:t>
      </w:r>
      <w:hyperlink w:anchor="sub_1022" w:history="1">
        <w:r w:rsidRPr="00846339">
          <w:rPr>
            <w:rFonts w:ascii="Arial" w:eastAsia="Times New Roman" w:hAnsi="Arial" w:cs="Arial"/>
            <w:sz w:val="24"/>
            <w:szCs w:val="24"/>
            <w:lang w:eastAsia="ru-RU"/>
          </w:rPr>
          <w:t>п. 2.2</w:t>
        </w:r>
      </w:hyperlink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Положения;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штатное расписание муниципального унитарного предприятия, утвержденное на момент заключения договора;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информация об утвержденном фонде оплаты труда (смета расходов предприятия);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в соответствии с </w:t>
      </w:r>
      <w:hyperlink w:anchor="sub_10000" w:history="1">
        <w:r w:rsidRPr="00846339">
          <w:rPr>
            <w:rFonts w:ascii="Arial" w:eastAsia="Times New Roman" w:hAnsi="Arial" w:cs="Arial"/>
            <w:sz w:val="24"/>
            <w:szCs w:val="24"/>
            <w:lang w:eastAsia="ru-RU"/>
          </w:rPr>
          <w:t>приложением</w:t>
        </w:r>
      </w:hyperlink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Положению.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2.4. Должностные оклады заместителей руководителя и главных бухгалтеров устанавливаются в соответствии с положениями об оплате труда предприятий. Конкретный размер устанавливается в трудовом договоре.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1030"/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3. Перечень и порядок установления</w:t>
      </w: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  <w:t>компенсационных и стимулирующих выплат</w:t>
      </w:r>
      <w:bookmarkEnd w:id="13"/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31"/>
      <w:r w:rsidRPr="00846339">
        <w:rPr>
          <w:rFonts w:ascii="Arial" w:eastAsia="Times New Roman" w:hAnsi="Arial" w:cs="Arial"/>
          <w:sz w:val="24"/>
          <w:szCs w:val="24"/>
          <w:lang w:eastAsia="ru-RU"/>
        </w:rPr>
        <w:t>3.1. В трудовом договоре руководителя могут быть предусмотрены следующие выплаты компенсационного характера:</w:t>
      </w:r>
    </w:p>
    <w:bookmarkEnd w:id="14"/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надбавка за работу в местностях с особыми климатическими условиями (</w:t>
      </w:r>
      <w:hyperlink r:id="rId8" w:history="1">
        <w:r w:rsidRPr="00846339">
          <w:rPr>
            <w:rFonts w:ascii="Arial" w:eastAsia="Times New Roman" w:hAnsi="Arial" w:cs="Arial"/>
            <w:sz w:val="24"/>
            <w:szCs w:val="24"/>
            <w:lang w:eastAsia="ru-RU"/>
          </w:rPr>
          <w:t>районный коэффициент</w:t>
        </w:r>
      </w:hyperlink>
      <w:r w:rsidRPr="00846339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32"/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3.2. Выплаты компенсационного характера устанавливаются к должностному окладу руководителя, если иное не установлено федеральными нормативными правовыми актами, нормативными правовыми актами Алтайского края, нормативно правовыми актами  Долговского  сельсовета </w:t>
      </w:r>
      <w:proofErr w:type="spellStart"/>
      <w:r w:rsidRPr="00846339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sub_33"/>
      <w:bookmarkEnd w:id="15"/>
      <w:r w:rsidRPr="00846339">
        <w:rPr>
          <w:rFonts w:ascii="Arial" w:eastAsia="Times New Roman" w:hAnsi="Arial" w:cs="Arial"/>
          <w:sz w:val="24"/>
          <w:szCs w:val="24"/>
          <w:lang w:eastAsia="ru-RU"/>
        </w:rPr>
        <w:t>3.3. В трудовом договоре руководителя могут быть предусмотрены следующие выплаты стимулирующего характера:</w:t>
      </w:r>
    </w:p>
    <w:bookmarkEnd w:id="16"/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надбавка за наличие звания заслуженный работник отрасли, отраслевой награды;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надбавка за стаж работы;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надбавка за напряженность и интенсивность труда;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премия за достижение высоких производственных показателей (ввод в действие мощностей и объектов строительства и т.д.);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вознаграждение по результатам финансово-хозяйственной деятельности.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Выплаты стимулирующего характера, за исключением вознаграждения по результатам финансово-хозяйственной деятельности, устанавливаются к должностному окладу руководителя.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35"/>
      <w:r w:rsidRPr="00846339">
        <w:rPr>
          <w:rFonts w:ascii="Arial" w:eastAsia="Times New Roman" w:hAnsi="Arial" w:cs="Arial"/>
          <w:sz w:val="24"/>
          <w:szCs w:val="24"/>
          <w:lang w:eastAsia="ru-RU"/>
        </w:rPr>
        <w:t>3.5. Надбавка за наличие звания заслуженного работника отрасли, отраслевой награды устанавливается в процентах к должностному окладу и не может превышать тридцати процентов должностного оклада в месяц.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36"/>
      <w:bookmarkEnd w:id="17"/>
      <w:r w:rsidRPr="00846339">
        <w:rPr>
          <w:rFonts w:ascii="Arial" w:eastAsia="Times New Roman" w:hAnsi="Arial" w:cs="Arial"/>
          <w:sz w:val="24"/>
          <w:szCs w:val="24"/>
          <w:lang w:eastAsia="ru-RU"/>
        </w:rPr>
        <w:t>3.6. Надбавка за стаж работы устанавливается в процентном отношении к должностному окладу. Предложение о размере надбавки вносится учредителем при заключении трудового договора с руководителем и не может превышать тридцати процентов должностного оклада в месяц.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37"/>
      <w:bookmarkEnd w:id="18"/>
      <w:r w:rsidRPr="00846339">
        <w:rPr>
          <w:rFonts w:ascii="Arial" w:eastAsia="Times New Roman" w:hAnsi="Arial" w:cs="Arial"/>
          <w:sz w:val="24"/>
          <w:szCs w:val="24"/>
          <w:lang w:eastAsia="ru-RU"/>
        </w:rPr>
        <w:t>3.7. Надбавка руководителю за напряженность, интенсивность труда устанавливается в процентах к должностному окладу и не может превышать сорока процентов должностного оклада в месяц.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38"/>
      <w:bookmarkEnd w:id="19"/>
      <w:r w:rsidRPr="00846339">
        <w:rPr>
          <w:rFonts w:ascii="Arial" w:eastAsia="Times New Roman" w:hAnsi="Arial" w:cs="Arial"/>
          <w:sz w:val="24"/>
          <w:szCs w:val="24"/>
          <w:lang w:eastAsia="ru-RU"/>
        </w:rPr>
        <w:t>3.8. Премия за достижение высоких производственных показателей (ввод в действие мощностей и объектов строительства и т.д.) определяется в трудовом договоре в кратном отношении к должностному окладу и выплачивается в соответствии с распоряжением учредителя.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310"/>
      <w:bookmarkEnd w:id="20"/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3.10. Вознаграждение по результатам финансово-хозяйственной деятельности руководителю выплачивается за счет прибыли, остающейся в распоряжении предприятия, за вычетом из нее налогов, других обязательных платежей. Периодичность выплаты и предельный размер вознаграждения по результатам финансово-хозяйственной деятельности определяется учредителем при заключении трудового договора с руководителем. </w:t>
      </w:r>
    </w:p>
    <w:bookmarkEnd w:id="21"/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3.11. Премия за достижение высоких производственных показателей и вознаграждение по результатам финансово-хозяйственной деятельности выплачиваются при условии: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отсутствия просроченной задолженности перед работниками предприятия по заработной плате, по уплате налогов и обязательных платежей;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соблюдения руководителем условий трудового договора, правил и инструкций по охране труда, трудовой и производственной дисциплины;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заключения коллективного договора;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sub_3115"/>
      <w:r w:rsidRPr="008463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проведения специальной оценки условий труда, прохождения руководителем </w:t>
      </w:r>
      <w:proofErr w:type="gramStart"/>
      <w:r w:rsidRPr="00846339">
        <w:rPr>
          <w:rFonts w:ascii="Arial" w:eastAsia="Times New Roman" w:hAnsi="Arial" w:cs="Arial"/>
          <w:sz w:val="24"/>
          <w:szCs w:val="24"/>
          <w:lang w:eastAsia="ru-RU"/>
        </w:rPr>
        <w:t>обучения по охране</w:t>
      </w:r>
      <w:proofErr w:type="gramEnd"/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 труда;</w:t>
      </w:r>
    </w:p>
    <w:bookmarkEnd w:id="22"/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повышения за год среднемесячной выработки на одного работника предприятия по сравнению с предыдущим периодом;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участия предприятия в реализации краевых целевых и ведомственных программ, способствующих сохранению и созданию рабочих мест, содействию занятости населения.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312"/>
      <w:r w:rsidRPr="00846339">
        <w:rPr>
          <w:rFonts w:ascii="Arial" w:eastAsia="Times New Roman" w:hAnsi="Arial" w:cs="Arial"/>
          <w:sz w:val="24"/>
          <w:szCs w:val="24"/>
          <w:lang w:eastAsia="ru-RU"/>
        </w:rPr>
        <w:t>3.12. Премия за достижение высоких производственных показателей и вознаграждение по результатам финансово-хозяйственной деятельности не выплачиваются в случае, если:</w:t>
      </w:r>
    </w:p>
    <w:bookmarkEnd w:id="23"/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предприятие в расчетный период (предшествующий год, квартал) работало без прибыли;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производственная деятельность предприятия была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 (с момента приостановления деятельности предприятия до момента устранения выявленных нарушений);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к руководителю предприятия были применены меры дисциплинарной ответственности - в течение срока их действия.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>3.13. Выплаты компенсационного и стимулирующего характера заместителям руководителя и главным бухгалтерам устанавливаются в соответствии с положениями об оплате труда предприятий. Конкретный размер выплат устанавливается в трудовом договоре.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1040"/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4. Выплаты социального характера</w:t>
      </w:r>
      <w:bookmarkEnd w:id="24"/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sub_41"/>
      <w:r w:rsidRPr="00846339">
        <w:rPr>
          <w:rFonts w:ascii="Arial" w:eastAsia="Times New Roman" w:hAnsi="Arial" w:cs="Arial"/>
          <w:sz w:val="24"/>
          <w:szCs w:val="24"/>
          <w:lang w:eastAsia="ru-RU"/>
        </w:rPr>
        <w:t>4.1. В трудовом договоре с руководителем может быть предусмотрена выплата материальной помощи. Материальная помощь выплачивается, как правило, к ежегодному оплачиваемому отпуску. Предложения о ее размере вносятся учредителем при заключении трудового договора с руководителем. Максимальный размер материальной помощи, выплачиваемой к отпуску, не может превышать одного должностного оклада.</w:t>
      </w:r>
    </w:p>
    <w:bookmarkEnd w:id="25"/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lastRenderedPageBreak/>
        <w:t>Приложение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к </w:t>
      </w:r>
      <w:hyperlink w:anchor="sub_1000" w:history="1">
        <w:r w:rsidRPr="00846339">
          <w:rPr>
            <w:rFonts w:ascii="Arial" w:eastAsia="Times New Roman" w:hAnsi="Arial" w:cs="Arial"/>
            <w:bCs/>
            <w:color w:val="26282F"/>
            <w:sz w:val="24"/>
            <w:szCs w:val="24"/>
            <w:lang w:eastAsia="ru-RU"/>
          </w:rPr>
          <w:t>Положению</w:t>
        </w:r>
      </w:hyperlink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об установлении 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системы оплаты труда руководителей, 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их заместителей, главных бухгалтеров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муниципальных унитарных предприятий 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Долговского  сельсовета </w:t>
      </w:r>
      <w:proofErr w:type="spellStart"/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Новичихинского</w:t>
      </w:r>
      <w:proofErr w:type="spellEnd"/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района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bookmarkStart w:id="26" w:name="_GoBack"/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Сведения</w:t>
      </w: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  <w:t xml:space="preserve">для согласования трудового договора </w:t>
      </w:r>
      <w:r w:rsidRPr="00846339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  <w:t>(дополнительного соглашения) с руководителем МУП</w:t>
      </w:r>
    </w:p>
    <w:bookmarkEnd w:id="26"/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586"/>
        <w:gridCol w:w="1440"/>
        <w:gridCol w:w="1263"/>
        <w:gridCol w:w="1292"/>
      </w:tblGrid>
      <w:tr w:rsidR="00846339" w:rsidRPr="00846339" w:rsidTr="00873E2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календарный год, предшествующий дате установления размера заработной платы руководителя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календарный год, предшествующий представлению проекта нового трудового договора (дополнительного соглашения)</w:t>
            </w:r>
          </w:p>
        </w:tc>
      </w:tr>
      <w:tr w:rsidR="00846339" w:rsidRPr="00846339" w:rsidTr="00873E2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339" w:rsidRPr="00846339" w:rsidTr="00873E2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валовой продукции в сопоставимых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339" w:rsidRPr="00846339" w:rsidTr="00873E2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Выработка одного работника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339" w:rsidRPr="00846339" w:rsidTr="00873E2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заработная плата в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339" w:rsidRPr="00846339" w:rsidTr="00873E2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 средней заработной платы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339" w:rsidRPr="00846339" w:rsidTr="00873E2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заработная плата в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339" w:rsidRPr="00846339" w:rsidTr="00873E2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 выручки от реализации продукции и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339" w:rsidRPr="00846339" w:rsidTr="00873E2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339" w:rsidRPr="00846339" w:rsidTr="00873E2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заключения коллективного договора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339" w:rsidRPr="00846339" w:rsidTr="00873E2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0010"/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bookmarkEnd w:id="27"/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специальной оценки условий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339" w:rsidRPr="00846339" w:rsidTr="00873E2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обучения руководителя охране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6339" w:rsidRPr="00846339" w:rsidTr="00873E2C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охрану труда в расчете на одного работника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3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339" w:rsidRPr="00846339" w:rsidRDefault="00846339" w:rsidP="00873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Руководитель _________________ Ф.И.О. _______________________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3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(подпись)</w:t>
      </w:r>
    </w:p>
    <w:p w:rsidR="00846339" w:rsidRPr="00846339" w:rsidRDefault="00846339" w:rsidP="008463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6339" w:rsidRPr="00846339" w:rsidRDefault="00846339" w:rsidP="00846339">
      <w:pPr>
        <w:spacing w:after="0"/>
        <w:rPr>
          <w:rFonts w:ascii="Arial" w:hAnsi="Arial" w:cs="Arial"/>
          <w:sz w:val="24"/>
          <w:szCs w:val="24"/>
        </w:rPr>
      </w:pPr>
    </w:p>
    <w:p w:rsidR="00846339" w:rsidRPr="00846339" w:rsidRDefault="00846339" w:rsidP="00846339">
      <w:pPr>
        <w:spacing w:after="0"/>
        <w:rPr>
          <w:rFonts w:ascii="Arial" w:hAnsi="Arial" w:cs="Arial"/>
          <w:sz w:val="24"/>
          <w:szCs w:val="24"/>
        </w:rPr>
      </w:pPr>
    </w:p>
    <w:p w:rsidR="00846339" w:rsidRPr="00846339" w:rsidRDefault="00846339" w:rsidP="00846339">
      <w:pPr>
        <w:spacing w:after="0"/>
        <w:rPr>
          <w:rFonts w:ascii="Arial" w:hAnsi="Arial" w:cs="Arial"/>
          <w:sz w:val="24"/>
          <w:szCs w:val="24"/>
        </w:rPr>
      </w:pPr>
    </w:p>
    <w:p w:rsidR="00846339" w:rsidRPr="00846339" w:rsidRDefault="00846339" w:rsidP="00846339">
      <w:pPr>
        <w:spacing w:after="0"/>
        <w:rPr>
          <w:rFonts w:ascii="Arial" w:hAnsi="Arial" w:cs="Arial"/>
          <w:sz w:val="24"/>
          <w:szCs w:val="24"/>
        </w:rPr>
      </w:pPr>
    </w:p>
    <w:p w:rsidR="00846339" w:rsidRPr="00846339" w:rsidRDefault="00846339" w:rsidP="00846339">
      <w:pPr>
        <w:spacing w:after="0"/>
        <w:rPr>
          <w:rFonts w:ascii="Arial" w:hAnsi="Arial" w:cs="Arial"/>
          <w:sz w:val="24"/>
          <w:szCs w:val="24"/>
        </w:rPr>
      </w:pPr>
    </w:p>
    <w:p w:rsidR="00C63175" w:rsidRPr="00846339" w:rsidRDefault="00C63175">
      <w:pPr>
        <w:rPr>
          <w:rFonts w:ascii="Arial" w:hAnsi="Arial" w:cs="Arial"/>
          <w:sz w:val="24"/>
          <w:szCs w:val="24"/>
        </w:rPr>
      </w:pPr>
    </w:p>
    <w:sectPr w:rsidR="00C63175" w:rsidRPr="00846339" w:rsidSect="0084633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722E"/>
    <w:multiLevelType w:val="hybridMultilevel"/>
    <w:tmpl w:val="EA7AD448"/>
    <w:lvl w:ilvl="0" w:tplc="4212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E6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289D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0E6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40489"/>
    <w:rsid w:val="00844085"/>
    <w:rsid w:val="00846339"/>
    <w:rsid w:val="0084785C"/>
    <w:rsid w:val="00850245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985.1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B49E-79B1-49D1-AC2A-953A7152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1871</Words>
  <Characters>10669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2019-07-01T06:04:00Z</dcterms:created>
  <dcterms:modified xsi:type="dcterms:W3CDTF">2019-07-01T06:08:00Z</dcterms:modified>
</cp:coreProperties>
</file>